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Spec="center" w:tblpY="-101"/>
        <w:tblW w:w="10159" w:type="dxa"/>
        <w:tblLayout w:type="fixed"/>
        <w:tblLook w:val="04A0" w:firstRow="1" w:lastRow="0" w:firstColumn="1" w:lastColumn="0" w:noHBand="0" w:noVBand="1"/>
      </w:tblPr>
      <w:tblGrid>
        <w:gridCol w:w="1531"/>
        <w:gridCol w:w="8628"/>
      </w:tblGrid>
      <w:tr w:rsidR="00D94FD2" w:rsidRPr="00D94FD2" w:rsidTr="00B26558">
        <w:trPr>
          <w:cantSplit/>
          <w:trHeight w:val="585"/>
        </w:trPr>
        <w:tc>
          <w:tcPr>
            <w:tcW w:w="1531" w:type="dxa"/>
            <w:vMerge w:val="restart"/>
            <w:vAlign w:val="center"/>
            <w:hideMark/>
          </w:tcPr>
          <w:p w:rsidR="00D94FD2" w:rsidRPr="00D94FD2" w:rsidRDefault="00D94FD2" w:rsidP="00D94FD2">
            <w:pPr>
              <w:spacing w:after="0" w:line="240" w:lineRule="auto"/>
              <w:jc w:val="center"/>
              <w:rPr>
                <w:rFonts w:ascii="Times New Roman" w:eastAsia="Times New Roman" w:hAnsi="Times New Roman" w:cs="Times New Roman"/>
                <w:sz w:val="24"/>
                <w:szCs w:val="24"/>
              </w:rPr>
            </w:pPr>
            <w:r w:rsidRPr="00D94FD2">
              <w:rPr>
                <w:rFonts w:ascii="Times New Roman" w:eastAsia="Times New Roman" w:hAnsi="Times New Roman" w:cs="Times New Roman"/>
                <w:noProof/>
                <w:sz w:val="24"/>
                <w:szCs w:val="24"/>
                <w:lang w:eastAsia="bg-BG"/>
              </w:rPr>
              <w:drawing>
                <wp:inline distT="0" distB="0" distL="0" distR="0" wp14:anchorId="299E38F4" wp14:editId="35FBB90A">
                  <wp:extent cx="803275" cy="1176655"/>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D94FD2" w:rsidRPr="00D94FD2" w:rsidRDefault="00D11073" w:rsidP="00D11073">
            <w:pPr>
              <w:suppressAutoHyphens/>
              <w:overflowPunct w:val="0"/>
              <w:autoSpaceDE w:val="0"/>
              <w:spacing w:after="0" w:line="240" w:lineRule="auto"/>
              <w:textAlignment w:val="baseline"/>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val="en-US" w:eastAsia="ar-SA"/>
              </w:rPr>
              <w:t xml:space="preserve">                             </w:t>
            </w:r>
            <w:r w:rsidR="00D94FD2" w:rsidRPr="00D94FD2">
              <w:rPr>
                <w:rFonts w:ascii="Times New Roman" w:eastAsia="Times New Roman" w:hAnsi="Times New Roman" w:cs="Times New Roman"/>
                <w:b/>
                <w:sz w:val="32"/>
                <w:szCs w:val="32"/>
                <w:lang w:val="en-US" w:eastAsia="ar-SA"/>
              </w:rPr>
              <w:t xml:space="preserve">ОБЩИНА </w:t>
            </w:r>
            <w:r w:rsidR="00D94FD2" w:rsidRPr="00D94FD2">
              <w:rPr>
                <w:rFonts w:ascii="Times New Roman" w:eastAsia="Times New Roman" w:hAnsi="Times New Roman" w:cs="Times New Roman"/>
                <w:b/>
                <w:sz w:val="32"/>
                <w:szCs w:val="32"/>
                <w:lang w:eastAsia="ar-SA"/>
              </w:rPr>
              <w:t>РУСЕ</w:t>
            </w:r>
          </w:p>
        </w:tc>
      </w:tr>
      <w:tr w:rsidR="00D94FD2" w:rsidRPr="00D94FD2" w:rsidTr="00B26558">
        <w:trPr>
          <w:cantSplit/>
          <w:trHeight w:val="584"/>
        </w:trPr>
        <w:tc>
          <w:tcPr>
            <w:tcW w:w="1531" w:type="dxa"/>
            <w:vMerge/>
            <w:vAlign w:val="center"/>
            <w:hideMark/>
          </w:tcPr>
          <w:p w:rsidR="00D94FD2" w:rsidRPr="00D94FD2" w:rsidRDefault="00D94FD2" w:rsidP="00D94FD2">
            <w:pPr>
              <w:spacing w:after="0" w:line="240" w:lineRule="auto"/>
              <w:rPr>
                <w:rFonts w:ascii="Times New Roman" w:eastAsia="Times New Roman" w:hAnsi="Times New Roman" w:cs="Times New Roman"/>
                <w:sz w:val="24"/>
                <w:szCs w:val="24"/>
              </w:rPr>
            </w:pPr>
          </w:p>
        </w:tc>
        <w:tc>
          <w:tcPr>
            <w:tcW w:w="8628" w:type="dxa"/>
            <w:tcMar>
              <w:top w:w="28" w:type="dxa"/>
              <w:left w:w="108" w:type="dxa"/>
              <w:bottom w:w="28" w:type="dxa"/>
              <w:right w:w="108" w:type="dxa"/>
            </w:tcMar>
            <w:vAlign w:val="center"/>
            <w:hideMark/>
          </w:tcPr>
          <w:p w:rsidR="00D94FD2" w:rsidRPr="00D94FD2" w:rsidRDefault="00D94FD2" w:rsidP="00D94FD2">
            <w:pPr>
              <w:spacing w:after="0" w:line="240" w:lineRule="auto"/>
              <w:jc w:val="center"/>
              <w:rPr>
                <w:rFonts w:ascii="Times New Roman" w:eastAsia="Times New Roman" w:hAnsi="Times New Roman" w:cs="Times New Roman"/>
                <w:sz w:val="24"/>
                <w:szCs w:val="24"/>
                <w:lang w:val="en-US"/>
              </w:rPr>
            </w:pPr>
            <w:r w:rsidRPr="00D94FD2">
              <w:rPr>
                <w:rFonts w:ascii="Times New Roman" w:eastAsia="Times New Roman" w:hAnsi="Times New Roman" w:cs="Times New Roman"/>
                <w:sz w:val="24"/>
                <w:szCs w:val="24"/>
                <w:lang w:val="ru-RU"/>
              </w:rPr>
              <w:t>гр. Русе, пл. Свобода 6, Телефон: 00359 82 </w:t>
            </w:r>
            <w:r w:rsidRPr="00D94FD2">
              <w:rPr>
                <w:rFonts w:ascii="Times New Roman" w:eastAsia="Times New Roman" w:hAnsi="Times New Roman" w:cs="Times New Roman"/>
                <w:sz w:val="24"/>
                <w:szCs w:val="24"/>
                <w:lang w:val="en-US"/>
              </w:rPr>
              <w:t xml:space="preserve">881 656; </w:t>
            </w:r>
            <w:r w:rsidRPr="00D94FD2">
              <w:rPr>
                <w:rFonts w:ascii="Times New Roman" w:eastAsia="Times New Roman" w:hAnsi="Times New Roman" w:cs="Times New Roman"/>
                <w:sz w:val="24"/>
                <w:szCs w:val="24"/>
                <w:lang w:val="ru-RU"/>
              </w:rPr>
              <w:t>00359 82 </w:t>
            </w:r>
            <w:r w:rsidRPr="00D94FD2">
              <w:rPr>
                <w:rFonts w:ascii="Times New Roman" w:eastAsia="Times New Roman" w:hAnsi="Times New Roman" w:cs="Times New Roman"/>
                <w:sz w:val="24"/>
                <w:szCs w:val="24"/>
                <w:lang w:val="en-US"/>
              </w:rPr>
              <w:t xml:space="preserve">881 725 </w:t>
            </w:r>
            <w:r w:rsidRPr="00D94FD2">
              <w:rPr>
                <w:rFonts w:ascii="Times New Roman" w:eastAsia="Times New Roman" w:hAnsi="Times New Roman" w:cs="Times New Roman"/>
                <w:sz w:val="24"/>
                <w:szCs w:val="24"/>
                <w:lang w:val="ru-RU"/>
              </w:rPr>
              <w:t xml:space="preserve">, факс: 00359 82 834 413, </w:t>
            </w:r>
            <w:r w:rsidRPr="00D94FD2">
              <w:rPr>
                <w:rFonts w:ascii="Times New Roman" w:eastAsia="Times New Roman" w:hAnsi="Times New Roman" w:cs="Times New Roman"/>
                <w:sz w:val="24"/>
                <w:szCs w:val="24"/>
                <w:lang w:val="en-US"/>
              </w:rPr>
              <w:t>www</w:t>
            </w:r>
            <w:r w:rsidRPr="00D94FD2">
              <w:rPr>
                <w:rFonts w:ascii="Times New Roman" w:eastAsia="Times New Roman" w:hAnsi="Times New Roman" w:cs="Times New Roman"/>
                <w:sz w:val="24"/>
                <w:szCs w:val="24"/>
                <w:lang w:val="ru-RU"/>
              </w:rPr>
              <w:t>.</w:t>
            </w:r>
            <w:r w:rsidRPr="00D94FD2">
              <w:rPr>
                <w:rFonts w:ascii="Times New Roman" w:eastAsia="Times New Roman" w:hAnsi="Times New Roman" w:cs="Times New Roman"/>
                <w:sz w:val="24"/>
                <w:szCs w:val="24"/>
                <w:lang w:val="en-US"/>
              </w:rPr>
              <w:t>ruse</w:t>
            </w:r>
            <w:r w:rsidRPr="00D94FD2">
              <w:rPr>
                <w:rFonts w:ascii="Times New Roman" w:eastAsia="Times New Roman" w:hAnsi="Times New Roman" w:cs="Times New Roman"/>
                <w:sz w:val="24"/>
                <w:szCs w:val="24"/>
                <w:lang w:val="ru-RU"/>
              </w:rPr>
              <w:t>-</w:t>
            </w:r>
            <w:proofErr w:type="spellStart"/>
            <w:r w:rsidRPr="00D94FD2">
              <w:rPr>
                <w:rFonts w:ascii="Times New Roman" w:eastAsia="Times New Roman" w:hAnsi="Times New Roman" w:cs="Times New Roman"/>
                <w:sz w:val="24"/>
                <w:szCs w:val="24"/>
                <w:lang w:val="en-US"/>
              </w:rPr>
              <w:t>bg</w:t>
            </w:r>
            <w:proofErr w:type="spellEnd"/>
            <w:r w:rsidRPr="00D94FD2">
              <w:rPr>
                <w:rFonts w:ascii="Times New Roman" w:eastAsia="Times New Roman" w:hAnsi="Times New Roman" w:cs="Times New Roman"/>
                <w:sz w:val="24"/>
                <w:szCs w:val="24"/>
                <w:lang w:val="ru-RU"/>
              </w:rPr>
              <w:t>.</w:t>
            </w:r>
            <w:proofErr w:type="spellStart"/>
            <w:r w:rsidRPr="00D94FD2">
              <w:rPr>
                <w:rFonts w:ascii="Times New Roman" w:eastAsia="Times New Roman" w:hAnsi="Times New Roman" w:cs="Times New Roman"/>
                <w:sz w:val="24"/>
                <w:szCs w:val="24"/>
                <w:lang w:val="en-US"/>
              </w:rPr>
              <w:t>eu</w:t>
            </w:r>
            <w:proofErr w:type="spellEnd"/>
            <w:r w:rsidRPr="00D94FD2">
              <w:rPr>
                <w:rFonts w:ascii="Times New Roman" w:eastAsia="Times New Roman" w:hAnsi="Times New Roman" w:cs="Times New Roman"/>
                <w:sz w:val="24"/>
                <w:szCs w:val="24"/>
                <w:lang w:val="ru-RU"/>
              </w:rPr>
              <w:t xml:space="preserve">, </w:t>
            </w:r>
            <w:r w:rsidRPr="00D94FD2">
              <w:rPr>
                <w:rFonts w:ascii="Times New Roman" w:eastAsia="Times New Roman" w:hAnsi="Times New Roman" w:cs="Times New Roman"/>
                <w:sz w:val="24"/>
                <w:szCs w:val="24"/>
                <w:lang w:val="en-US"/>
              </w:rPr>
              <w:t>mayor</w:t>
            </w:r>
            <w:r w:rsidRPr="00D94FD2">
              <w:rPr>
                <w:rFonts w:ascii="Times New Roman" w:eastAsia="Times New Roman" w:hAnsi="Times New Roman" w:cs="Times New Roman"/>
                <w:sz w:val="24"/>
                <w:szCs w:val="24"/>
                <w:lang w:val="ru-RU"/>
              </w:rPr>
              <w:t>@</w:t>
            </w:r>
            <w:r w:rsidRPr="00D94FD2">
              <w:rPr>
                <w:rFonts w:ascii="Times New Roman" w:eastAsia="Times New Roman" w:hAnsi="Times New Roman" w:cs="Times New Roman"/>
                <w:sz w:val="24"/>
                <w:szCs w:val="24"/>
                <w:lang w:val="en-US"/>
              </w:rPr>
              <w:t>ruse</w:t>
            </w:r>
            <w:r w:rsidRPr="00D94FD2">
              <w:rPr>
                <w:rFonts w:ascii="Times New Roman" w:eastAsia="Times New Roman" w:hAnsi="Times New Roman" w:cs="Times New Roman"/>
                <w:sz w:val="24"/>
                <w:szCs w:val="24"/>
                <w:lang w:val="ru-RU"/>
              </w:rPr>
              <w:t>-</w:t>
            </w:r>
            <w:proofErr w:type="spellStart"/>
            <w:r w:rsidRPr="00D94FD2">
              <w:rPr>
                <w:rFonts w:ascii="Times New Roman" w:eastAsia="Times New Roman" w:hAnsi="Times New Roman" w:cs="Times New Roman"/>
                <w:sz w:val="24"/>
                <w:szCs w:val="24"/>
                <w:lang w:val="en-US"/>
              </w:rPr>
              <w:t>bg</w:t>
            </w:r>
            <w:proofErr w:type="spellEnd"/>
            <w:r w:rsidRPr="00D94FD2">
              <w:rPr>
                <w:rFonts w:ascii="Times New Roman" w:eastAsia="Times New Roman" w:hAnsi="Times New Roman" w:cs="Times New Roman"/>
                <w:sz w:val="24"/>
                <w:szCs w:val="24"/>
                <w:lang w:val="ru-RU"/>
              </w:rPr>
              <w:t>.</w:t>
            </w:r>
            <w:proofErr w:type="spellStart"/>
            <w:r w:rsidRPr="00D94FD2">
              <w:rPr>
                <w:rFonts w:ascii="Times New Roman" w:eastAsia="Times New Roman" w:hAnsi="Times New Roman" w:cs="Times New Roman"/>
                <w:sz w:val="24"/>
                <w:szCs w:val="24"/>
                <w:lang w:val="en-US"/>
              </w:rPr>
              <w:t>eu</w:t>
            </w:r>
            <w:proofErr w:type="spellEnd"/>
            <w:r w:rsidRPr="00D94FD2">
              <w:rPr>
                <w:rFonts w:ascii="Times New Roman" w:eastAsia="Times New Roman" w:hAnsi="Times New Roman" w:cs="Times New Roman"/>
                <w:sz w:val="24"/>
                <w:szCs w:val="24"/>
                <w:lang w:val="ru-RU"/>
              </w:rPr>
              <w:t xml:space="preserve"> </w:t>
            </w:r>
          </w:p>
          <w:p w:rsidR="00D94FD2" w:rsidRPr="00D94FD2" w:rsidRDefault="00D94FD2" w:rsidP="00D94FD2">
            <w:pPr>
              <w:spacing w:after="0" w:line="240" w:lineRule="auto"/>
              <w:jc w:val="center"/>
              <w:rPr>
                <w:rFonts w:ascii="Times New Roman" w:eastAsia="Times New Roman" w:hAnsi="Times New Roman" w:cs="Times New Roman"/>
                <w:sz w:val="24"/>
                <w:szCs w:val="24"/>
              </w:rPr>
            </w:pPr>
            <w:r w:rsidRPr="00D94FD2">
              <w:rPr>
                <w:rFonts w:ascii="Times New Roman" w:eastAsia="Times New Roman" w:hAnsi="Times New Roman" w:cs="Times New Roman"/>
                <w:sz w:val="24"/>
                <w:szCs w:val="24"/>
              </w:rPr>
              <w:t>Профил на купувача: http://ruse-bg.eu/bg/zop2016/586/index.html</w:t>
            </w:r>
          </w:p>
        </w:tc>
      </w:tr>
    </w:tbl>
    <w:p w:rsidR="00D94FD2" w:rsidRPr="00D94FD2" w:rsidRDefault="00D94FD2" w:rsidP="00D94FD2">
      <w:pPr>
        <w:keepNext/>
        <w:keepLines/>
        <w:spacing w:after="0" w:line="240" w:lineRule="auto"/>
        <w:outlineLvl w:val="1"/>
        <w:rPr>
          <w:rFonts w:ascii="Verdana" w:eastAsia="Times New Roman" w:hAnsi="Verdana" w:cs="Times New Roman"/>
          <w:b/>
          <w:bCs/>
          <w:color w:val="F07F09"/>
          <w:sz w:val="26"/>
          <w:szCs w:val="26"/>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4B79DB" w:rsidRDefault="0037418F" w:rsidP="00D94FD2">
      <w:pPr>
        <w:spacing w:after="0" w:line="240" w:lineRule="auto"/>
        <w:jc w:val="center"/>
        <w:rPr>
          <w:rFonts w:ascii="Times New Roman" w:eastAsia="Times New Roman" w:hAnsi="Times New Roman" w:cs="Times New Roman"/>
          <w:b/>
          <w:sz w:val="44"/>
          <w:szCs w:val="44"/>
        </w:rPr>
      </w:pPr>
      <w:r w:rsidRPr="004B79DB">
        <w:rPr>
          <w:rFonts w:ascii="Times New Roman" w:eastAsia="Times New Roman" w:hAnsi="Times New Roman" w:cs="Times New Roman"/>
          <w:b/>
          <w:sz w:val="44"/>
          <w:szCs w:val="44"/>
        </w:rPr>
        <w:t>ТЕХНИЧЕСКА СПЕЦИФИКАЦИЯ</w:t>
      </w:r>
    </w:p>
    <w:p w:rsidR="00D94FD2" w:rsidRPr="00D94FD2" w:rsidRDefault="00D94FD2" w:rsidP="00D94FD2">
      <w:pPr>
        <w:spacing w:after="0" w:line="240" w:lineRule="auto"/>
        <w:jc w:val="center"/>
        <w:rPr>
          <w:rFonts w:ascii="Times New Roman" w:eastAsia="Times New Roman" w:hAnsi="Times New Roman" w:cs="Times New Roman"/>
          <w:sz w:val="24"/>
          <w:szCs w:val="24"/>
        </w:rPr>
      </w:pPr>
    </w:p>
    <w:p w:rsidR="00D94FD2" w:rsidRPr="004B79DB" w:rsidRDefault="0037418F" w:rsidP="00D94FD2">
      <w:pPr>
        <w:spacing w:after="0" w:line="240" w:lineRule="auto"/>
        <w:jc w:val="center"/>
        <w:rPr>
          <w:rFonts w:ascii="Times New Roman" w:eastAsia="Times New Roman" w:hAnsi="Times New Roman" w:cs="Times New Roman"/>
          <w:sz w:val="28"/>
          <w:szCs w:val="28"/>
        </w:rPr>
      </w:pPr>
      <w:r w:rsidRPr="004B79DB">
        <w:rPr>
          <w:rFonts w:ascii="Times New Roman" w:eastAsia="Times New Roman" w:hAnsi="Times New Roman" w:cs="Times New Roman"/>
          <w:sz w:val="28"/>
          <w:szCs w:val="28"/>
        </w:rPr>
        <w:t>за изпълнението на</w:t>
      </w:r>
      <w:r w:rsidR="00D94FD2" w:rsidRPr="004B79DB">
        <w:rPr>
          <w:rFonts w:ascii="Times New Roman" w:eastAsia="Times New Roman" w:hAnsi="Times New Roman" w:cs="Times New Roman"/>
          <w:sz w:val="28"/>
          <w:szCs w:val="28"/>
        </w:rPr>
        <w:t xml:space="preserve"> </w:t>
      </w:r>
      <w:r w:rsidR="004B79DB" w:rsidRPr="004B79DB">
        <w:rPr>
          <w:rFonts w:ascii="Times New Roman" w:eastAsia="Times New Roman" w:hAnsi="Times New Roman" w:cs="Times New Roman"/>
          <w:sz w:val="28"/>
          <w:szCs w:val="28"/>
        </w:rPr>
        <w:t>обществена поръчка</w:t>
      </w:r>
      <w:r w:rsidR="00D94FD2" w:rsidRPr="004B79DB">
        <w:rPr>
          <w:rFonts w:ascii="Times New Roman" w:eastAsia="Times New Roman" w:hAnsi="Times New Roman" w:cs="Times New Roman"/>
          <w:sz w:val="28"/>
          <w:szCs w:val="28"/>
        </w:rPr>
        <w:t xml:space="preserve"> предмет:</w:t>
      </w:r>
    </w:p>
    <w:p w:rsidR="00D94FD2" w:rsidRPr="00D94FD2" w:rsidRDefault="00D94FD2" w:rsidP="00D94FD2">
      <w:pPr>
        <w:spacing w:after="0" w:line="240" w:lineRule="auto"/>
        <w:jc w:val="center"/>
        <w:rPr>
          <w:rFonts w:ascii="Times New Roman" w:eastAsia="Times New Roman" w:hAnsi="Times New Roman" w:cs="Times New Roman"/>
          <w:sz w:val="24"/>
          <w:szCs w:val="24"/>
        </w:rPr>
      </w:pPr>
    </w:p>
    <w:p w:rsidR="00D94FD2" w:rsidRDefault="00D94FD2" w:rsidP="00D94FD2">
      <w:pPr>
        <w:spacing w:after="0" w:line="240" w:lineRule="auto"/>
        <w:jc w:val="center"/>
        <w:rPr>
          <w:rFonts w:ascii="Times New Roman" w:eastAsia="Times New Roman" w:hAnsi="Times New Roman" w:cs="Times New Roman"/>
          <w:sz w:val="24"/>
          <w:szCs w:val="24"/>
        </w:rPr>
      </w:pPr>
    </w:p>
    <w:p w:rsidR="00624665" w:rsidRDefault="00624665" w:rsidP="00D94FD2">
      <w:pPr>
        <w:spacing w:after="0" w:line="240" w:lineRule="auto"/>
        <w:jc w:val="center"/>
        <w:rPr>
          <w:rFonts w:ascii="Times New Roman" w:eastAsia="Times New Roman" w:hAnsi="Times New Roman" w:cs="Times New Roman"/>
          <w:sz w:val="24"/>
          <w:szCs w:val="24"/>
        </w:rPr>
      </w:pPr>
    </w:p>
    <w:p w:rsidR="00624665" w:rsidRDefault="00624665" w:rsidP="00D94FD2">
      <w:pPr>
        <w:spacing w:after="0" w:line="240" w:lineRule="auto"/>
        <w:jc w:val="center"/>
        <w:rPr>
          <w:rFonts w:ascii="Times New Roman" w:eastAsia="Times New Roman" w:hAnsi="Times New Roman" w:cs="Times New Roman"/>
          <w:sz w:val="24"/>
          <w:szCs w:val="24"/>
        </w:rPr>
      </w:pPr>
    </w:p>
    <w:p w:rsidR="00624665" w:rsidRPr="00D94FD2" w:rsidRDefault="00624665" w:rsidP="00D94FD2">
      <w:pPr>
        <w:spacing w:after="0" w:line="240" w:lineRule="auto"/>
        <w:jc w:val="center"/>
        <w:rPr>
          <w:rFonts w:ascii="Times New Roman" w:eastAsia="Times New Roman" w:hAnsi="Times New Roman" w:cs="Times New Roman"/>
          <w:sz w:val="24"/>
          <w:szCs w:val="24"/>
        </w:rPr>
      </w:pPr>
    </w:p>
    <w:p w:rsidR="004B79DB" w:rsidRPr="00624665" w:rsidRDefault="004B79DB" w:rsidP="004B79DB">
      <w:pPr>
        <w:spacing w:after="0" w:line="240" w:lineRule="auto"/>
        <w:jc w:val="center"/>
        <w:rPr>
          <w:rFonts w:ascii="Times New Roman" w:eastAsia="Times New Roman" w:hAnsi="Times New Roman"/>
          <w:b/>
          <w:color w:val="000000"/>
          <w:sz w:val="36"/>
          <w:szCs w:val="36"/>
          <w:lang w:eastAsia="bg-BG"/>
        </w:rPr>
      </w:pPr>
      <w:r w:rsidRPr="00624665">
        <w:rPr>
          <w:rFonts w:ascii="Times New Roman" w:eastAsia="Times New Roman" w:hAnsi="Times New Roman"/>
          <w:b/>
          <w:bCs/>
          <w:color w:val="000000"/>
          <w:sz w:val="36"/>
          <w:szCs w:val="36"/>
          <w:lang w:eastAsia="bg-BG"/>
        </w:rPr>
        <w:t>„</w:t>
      </w:r>
      <w:r w:rsidRPr="00624665">
        <w:rPr>
          <w:rFonts w:ascii="Times New Roman" w:eastAsia="Times New Roman" w:hAnsi="Times New Roman"/>
          <w:b/>
          <w:color w:val="000000"/>
          <w:sz w:val="36"/>
          <w:szCs w:val="36"/>
          <w:lang w:eastAsia="bg-BG"/>
        </w:rPr>
        <w:t>Извършване на оценка за съответствие на инвестиционните проекти във връзка с реализирането на Национална програма за енергийна ефективност на многофамилните жилищни сгради на територията на Община Русе</w:t>
      </w:r>
      <w:r w:rsidR="007C6CD7">
        <w:rPr>
          <w:rFonts w:ascii="Times New Roman" w:eastAsia="Times New Roman" w:hAnsi="Times New Roman"/>
          <w:b/>
          <w:color w:val="000000"/>
          <w:sz w:val="36"/>
          <w:szCs w:val="36"/>
          <w:lang w:eastAsia="bg-BG"/>
        </w:rPr>
        <w:t>,</w:t>
      </w:r>
      <w:r w:rsidRPr="00624665">
        <w:rPr>
          <w:rFonts w:ascii="Times New Roman" w:eastAsia="Times New Roman" w:hAnsi="Times New Roman"/>
          <w:b/>
          <w:color w:val="000000"/>
          <w:sz w:val="36"/>
          <w:szCs w:val="36"/>
          <w:lang w:eastAsia="bg-BG"/>
        </w:rPr>
        <w:t xml:space="preserve"> на </w:t>
      </w:r>
      <w:r w:rsidR="00624665" w:rsidRPr="00624665">
        <w:rPr>
          <w:rFonts w:ascii="Times New Roman" w:eastAsia="Times New Roman" w:hAnsi="Times New Roman"/>
          <w:b/>
          <w:color w:val="000000"/>
          <w:sz w:val="36"/>
          <w:szCs w:val="36"/>
          <w:lang w:eastAsia="bg-BG"/>
        </w:rPr>
        <w:t>четири сгради“</w:t>
      </w:r>
    </w:p>
    <w:p w:rsidR="00D94FD2" w:rsidRPr="004B79DB" w:rsidRDefault="00D94FD2" w:rsidP="004B79DB">
      <w:pPr>
        <w:spacing w:after="0" w:line="240" w:lineRule="auto"/>
        <w:jc w:val="center"/>
        <w:rPr>
          <w:rFonts w:ascii="Times New Roman" w:eastAsia="Times New Roman" w:hAnsi="Times New Roman" w:cs="Times New Roman"/>
          <w:b/>
          <w:sz w:val="28"/>
          <w:szCs w:val="28"/>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Default="00D94FD2" w:rsidP="00D94FD2">
      <w:pPr>
        <w:spacing w:after="0" w:line="240" w:lineRule="auto"/>
        <w:jc w:val="center"/>
        <w:rPr>
          <w:rFonts w:ascii="Times New Roman" w:eastAsia="Times New Roman" w:hAnsi="Times New Roman" w:cs="Times New Roman"/>
          <w:b/>
          <w:sz w:val="24"/>
          <w:szCs w:val="24"/>
        </w:rPr>
      </w:pPr>
    </w:p>
    <w:p w:rsidR="004B79DB" w:rsidRDefault="004B79DB" w:rsidP="00D94FD2">
      <w:pPr>
        <w:spacing w:after="0" w:line="240" w:lineRule="auto"/>
        <w:jc w:val="center"/>
        <w:rPr>
          <w:rFonts w:ascii="Times New Roman" w:eastAsia="Times New Roman" w:hAnsi="Times New Roman" w:cs="Times New Roman"/>
          <w:b/>
          <w:sz w:val="24"/>
          <w:szCs w:val="24"/>
        </w:rPr>
      </w:pPr>
    </w:p>
    <w:p w:rsidR="004B79DB" w:rsidRDefault="004B79DB" w:rsidP="00D94FD2">
      <w:pPr>
        <w:spacing w:after="0" w:line="240" w:lineRule="auto"/>
        <w:jc w:val="center"/>
        <w:rPr>
          <w:rFonts w:ascii="Times New Roman" w:eastAsia="Times New Roman" w:hAnsi="Times New Roman" w:cs="Times New Roman"/>
          <w:b/>
          <w:sz w:val="24"/>
          <w:szCs w:val="24"/>
        </w:rPr>
      </w:pPr>
    </w:p>
    <w:p w:rsidR="004B79DB" w:rsidRDefault="004B79DB" w:rsidP="00D94FD2">
      <w:pPr>
        <w:spacing w:after="0" w:line="240" w:lineRule="auto"/>
        <w:jc w:val="center"/>
        <w:rPr>
          <w:rFonts w:ascii="Times New Roman" w:eastAsia="Times New Roman" w:hAnsi="Times New Roman" w:cs="Times New Roman"/>
          <w:b/>
          <w:sz w:val="24"/>
          <w:szCs w:val="24"/>
        </w:rPr>
      </w:pPr>
    </w:p>
    <w:p w:rsidR="00624665" w:rsidRDefault="00624665" w:rsidP="00D94FD2">
      <w:pPr>
        <w:spacing w:after="0" w:line="240" w:lineRule="auto"/>
        <w:jc w:val="center"/>
        <w:rPr>
          <w:rFonts w:ascii="Times New Roman" w:eastAsia="Times New Roman" w:hAnsi="Times New Roman" w:cs="Times New Roman"/>
          <w:b/>
          <w:sz w:val="24"/>
          <w:szCs w:val="24"/>
        </w:rPr>
      </w:pPr>
    </w:p>
    <w:p w:rsidR="00624665" w:rsidRDefault="00624665" w:rsidP="00D94FD2">
      <w:pPr>
        <w:spacing w:after="0" w:line="240" w:lineRule="auto"/>
        <w:jc w:val="center"/>
        <w:rPr>
          <w:rFonts w:ascii="Times New Roman" w:eastAsia="Times New Roman" w:hAnsi="Times New Roman" w:cs="Times New Roman"/>
          <w:b/>
          <w:sz w:val="24"/>
          <w:szCs w:val="24"/>
        </w:rPr>
      </w:pPr>
    </w:p>
    <w:p w:rsidR="00624665" w:rsidRDefault="00624665" w:rsidP="00D94FD2">
      <w:pPr>
        <w:spacing w:after="0" w:line="240" w:lineRule="auto"/>
        <w:jc w:val="center"/>
        <w:rPr>
          <w:rFonts w:ascii="Times New Roman" w:eastAsia="Times New Roman" w:hAnsi="Times New Roman" w:cs="Times New Roman"/>
          <w:b/>
          <w:sz w:val="24"/>
          <w:szCs w:val="24"/>
        </w:rPr>
      </w:pPr>
    </w:p>
    <w:p w:rsidR="004B79DB" w:rsidRPr="00D94FD2" w:rsidRDefault="004B79DB" w:rsidP="00D94FD2">
      <w:pPr>
        <w:spacing w:after="0" w:line="240" w:lineRule="auto"/>
        <w:jc w:val="center"/>
        <w:rPr>
          <w:rFonts w:ascii="Times New Roman" w:eastAsia="Times New Roman" w:hAnsi="Times New Roman" w:cs="Times New Roman"/>
          <w:b/>
          <w:sz w:val="24"/>
          <w:szCs w:val="24"/>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r w:rsidRPr="00D94FD2">
        <w:rPr>
          <w:rFonts w:ascii="Times New Roman" w:eastAsia="Times New Roman" w:hAnsi="Times New Roman" w:cs="Times New Roman"/>
          <w:b/>
          <w:sz w:val="24"/>
          <w:szCs w:val="24"/>
        </w:rPr>
        <w:t>Гр. Русе, 2017 г.</w:t>
      </w:r>
      <w:r w:rsidRPr="00D94FD2">
        <w:rPr>
          <w:rFonts w:ascii="Times New Roman" w:eastAsia="Times New Roman" w:hAnsi="Times New Roman" w:cs="Times New Roman"/>
          <w:b/>
          <w:sz w:val="24"/>
          <w:szCs w:val="24"/>
        </w:rPr>
        <w:br w:type="page"/>
      </w:r>
    </w:p>
    <w:p w:rsidR="007922BF" w:rsidRPr="007922BF" w:rsidRDefault="004B79DB" w:rsidP="004B79DB">
      <w:pPr>
        <w:spacing w:after="0" w:line="240" w:lineRule="auto"/>
        <w:ind w:firstLine="426"/>
        <w:rPr>
          <w:rFonts w:ascii="Times New Roman" w:eastAsia="Times New Roman" w:hAnsi="Times New Roman"/>
          <w:b/>
          <w:bCs/>
          <w:color w:val="000000"/>
          <w:sz w:val="24"/>
          <w:szCs w:val="24"/>
          <w:lang w:val="en-US" w:eastAsia="bg-BG"/>
        </w:rPr>
      </w:pPr>
      <w:r>
        <w:rPr>
          <w:rFonts w:ascii="Times New Roman" w:eastAsia="Times New Roman" w:hAnsi="Times New Roman"/>
          <w:b/>
          <w:bCs/>
          <w:color w:val="000000"/>
          <w:sz w:val="24"/>
          <w:szCs w:val="24"/>
          <w:lang w:eastAsia="bg-BG"/>
        </w:rPr>
        <w:lastRenderedPageBreak/>
        <w:t xml:space="preserve">1. </w:t>
      </w:r>
      <w:r w:rsidR="007922BF" w:rsidRPr="007922BF">
        <w:rPr>
          <w:rFonts w:ascii="Times New Roman" w:eastAsia="Times New Roman" w:hAnsi="Times New Roman"/>
          <w:b/>
          <w:bCs/>
          <w:color w:val="000000"/>
          <w:sz w:val="24"/>
          <w:szCs w:val="24"/>
          <w:lang w:eastAsia="bg-BG"/>
        </w:rPr>
        <w:t>Предмет на поръчката:</w:t>
      </w:r>
    </w:p>
    <w:p w:rsidR="00624665" w:rsidRPr="00624665" w:rsidRDefault="00624665" w:rsidP="00152A62">
      <w:pPr>
        <w:spacing w:after="0" w:line="240" w:lineRule="auto"/>
        <w:ind w:firstLine="426"/>
        <w:jc w:val="both"/>
        <w:rPr>
          <w:rFonts w:ascii="Times New Roman" w:eastAsia="Times New Roman" w:hAnsi="Times New Roman"/>
          <w:color w:val="000000"/>
          <w:sz w:val="24"/>
          <w:szCs w:val="24"/>
          <w:lang w:eastAsia="bg-BG"/>
        </w:rPr>
      </w:pPr>
      <w:r w:rsidRPr="00624665">
        <w:rPr>
          <w:rFonts w:ascii="Times New Roman" w:eastAsia="Times New Roman" w:hAnsi="Times New Roman"/>
          <w:bCs/>
          <w:color w:val="000000"/>
          <w:sz w:val="24"/>
          <w:szCs w:val="24"/>
          <w:lang w:eastAsia="bg-BG"/>
        </w:rPr>
        <w:t>„</w:t>
      </w:r>
      <w:r w:rsidRPr="00624665">
        <w:rPr>
          <w:rFonts w:ascii="Times New Roman" w:eastAsia="Times New Roman" w:hAnsi="Times New Roman"/>
          <w:color w:val="000000"/>
          <w:sz w:val="24"/>
          <w:szCs w:val="24"/>
          <w:lang w:eastAsia="bg-BG"/>
        </w:rPr>
        <w:t>Извършване на оценка за съответствие на инвестиционните проекти във връзка с реализирането на Национална програма за енергийна ефективност на многофамилните жилищни сгради на територията на Община Русе</w:t>
      </w:r>
      <w:r w:rsidR="007C6CD7">
        <w:rPr>
          <w:rFonts w:ascii="Times New Roman" w:eastAsia="Times New Roman" w:hAnsi="Times New Roman"/>
          <w:color w:val="000000"/>
          <w:sz w:val="24"/>
          <w:szCs w:val="24"/>
          <w:lang w:eastAsia="bg-BG"/>
        </w:rPr>
        <w:t>,</w:t>
      </w:r>
      <w:bookmarkStart w:id="0" w:name="_GoBack"/>
      <w:bookmarkEnd w:id="0"/>
      <w:r w:rsidRPr="00624665">
        <w:rPr>
          <w:rFonts w:ascii="Times New Roman" w:eastAsia="Times New Roman" w:hAnsi="Times New Roman"/>
          <w:color w:val="000000"/>
          <w:sz w:val="24"/>
          <w:szCs w:val="24"/>
          <w:lang w:eastAsia="bg-BG"/>
        </w:rPr>
        <w:t xml:space="preserve"> на четири сгради“</w:t>
      </w:r>
    </w:p>
    <w:p w:rsidR="00624665" w:rsidRPr="00624665" w:rsidRDefault="00624665" w:rsidP="00624665">
      <w:pPr>
        <w:spacing w:after="0" w:line="240" w:lineRule="auto"/>
        <w:rPr>
          <w:rFonts w:ascii="Times New Roman" w:eastAsia="Times New Roman" w:hAnsi="Times New Roman"/>
          <w:color w:val="000000"/>
          <w:sz w:val="24"/>
          <w:szCs w:val="24"/>
          <w:lang w:eastAsia="bg-BG"/>
        </w:rPr>
      </w:pPr>
    </w:p>
    <w:p w:rsidR="00624665" w:rsidRPr="00624665" w:rsidRDefault="00624665" w:rsidP="00152A62">
      <w:pPr>
        <w:spacing w:after="0" w:line="240" w:lineRule="auto"/>
        <w:ind w:firstLine="426"/>
        <w:jc w:val="both"/>
        <w:rPr>
          <w:rFonts w:ascii="Times New Roman" w:eastAsia="Times New Roman" w:hAnsi="Times New Roman"/>
          <w:color w:val="000000"/>
          <w:sz w:val="24"/>
          <w:szCs w:val="24"/>
          <w:lang w:eastAsia="bg-BG"/>
        </w:rPr>
      </w:pPr>
      <w:r w:rsidRPr="00624665">
        <w:rPr>
          <w:rFonts w:ascii="Times New Roman" w:eastAsia="Times New Roman" w:hAnsi="Times New Roman"/>
          <w:color w:val="000000"/>
          <w:sz w:val="24"/>
          <w:szCs w:val="24"/>
          <w:lang w:eastAsia="bg-BG"/>
        </w:rPr>
        <w:t>Сградите, включени в предмета на поръчката са както следва:</w:t>
      </w:r>
    </w:p>
    <w:p w:rsidR="00624665" w:rsidRPr="00624665" w:rsidRDefault="00624665" w:rsidP="00152A62">
      <w:pPr>
        <w:spacing w:after="0" w:line="240" w:lineRule="auto"/>
        <w:jc w:val="both"/>
        <w:rPr>
          <w:rFonts w:ascii="Times New Roman" w:eastAsia="Times New Roman" w:hAnsi="Times New Roman"/>
          <w:color w:val="000000"/>
          <w:sz w:val="24"/>
          <w:szCs w:val="24"/>
          <w:lang w:eastAsia="bg-BG"/>
        </w:rPr>
      </w:pPr>
      <w:r w:rsidRPr="00624665">
        <w:rPr>
          <w:rFonts w:ascii="Times New Roman" w:eastAsia="Times New Roman" w:hAnsi="Times New Roman"/>
          <w:color w:val="000000"/>
          <w:sz w:val="24"/>
          <w:szCs w:val="24"/>
          <w:lang w:eastAsia="bg-BG"/>
        </w:rPr>
        <w:t>- Блок „</w:t>
      </w:r>
      <w:proofErr w:type="spellStart"/>
      <w:r w:rsidRPr="00624665">
        <w:rPr>
          <w:rFonts w:ascii="Times New Roman" w:eastAsia="Times New Roman" w:hAnsi="Times New Roman"/>
          <w:color w:val="000000"/>
          <w:sz w:val="24"/>
          <w:szCs w:val="24"/>
          <w:lang w:eastAsia="bg-BG"/>
        </w:rPr>
        <w:t>Изола</w:t>
      </w:r>
      <w:proofErr w:type="spellEnd"/>
      <w:r w:rsidRPr="00624665">
        <w:rPr>
          <w:rFonts w:ascii="Times New Roman" w:eastAsia="Times New Roman" w:hAnsi="Times New Roman"/>
          <w:color w:val="000000"/>
          <w:sz w:val="24"/>
          <w:szCs w:val="24"/>
          <w:lang w:eastAsia="bg-BG"/>
        </w:rPr>
        <w:t xml:space="preserve"> планина“, входове А, Б и В, ул. „</w:t>
      </w:r>
      <w:proofErr w:type="spellStart"/>
      <w:r w:rsidRPr="00624665">
        <w:rPr>
          <w:rFonts w:ascii="Times New Roman" w:eastAsia="Times New Roman" w:hAnsi="Times New Roman"/>
          <w:color w:val="000000"/>
          <w:sz w:val="24"/>
          <w:szCs w:val="24"/>
          <w:lang w:eastAsia="bg-BG"/>
        </w:rPr>
        <w:t>Изола</w:t>
      </w:r>
      <w:proofErr w:type="spellEnd"/>
      <w:r w:rsidRPr="00624665">
        <w:rPr>
          <w:rFonts w:ascii="Times New Roman" w:eastAsia="Times New Roman" w:hAnsi="Times New Roman"/>
          <w:color w:val="000000"/>
          <w:sz w:val="24"/>
          <w:szCs w:val="24"/>
          <w:lang w:eastAsia="bg-BG"/>
        </w:rPr>
        <w:t xml:space="preserve"> планина“ №11, гр. Русе</w:t>
      </w:r>
    </w:p>
    <w:p w:rsidR="00624665" w:rsidRPr="00624665" w:rsidRDefault="00624665" w:rsidP="00152A62">
      <w:pPr>
        <w:spacing w:after="0" w:line="240" w:lineRule="auto"/>
        <w:jc w:val="both"/>
        <w:rPr>
          <w:rFonts w:ascii="Times New Roman" w:eastAsia="Times New Roman" w:hAnsi="Times New Roman"/>
          <w:color w:val="000000"/>
          <w:sz w:val="24"/>
          <w:szCs w:val="24"/>
          <w:lang w:eastAsia="bg-BG"/>
        </w:rPr>
      </w:pPr>
      <w:r w:rsidRPr="00624665">
        <w:rPr>
          <w:rFonts w:ascii="Times New Roman" w:eastAsia="Times New Roman" w:hAnsi="Times New Roman"/>
          <w:color w:val="000000"/>
          <w:sz w:val="24"/>
          <w:szCs w:val="24"/>
          <w:lang w:eastAsia="bg-BG"/>
        </w:rPr>
        <w:t>- Блок „Елба“, входове А и Б, ул. „Мала планина“ №14, гр. Русе</w:t>
      </w:r>
    </w:p>
    <w:p w:rsidR="00624665" w:rsidRPr="00624665" w:rsidRDefault="00624665" w:rsidP="00152A62">
      <w:pPr>
        <w:spacing w:after="0" w:line="240" w:lineRule="auto"/>
        <w:jc w:val="both"/>
        <w:rPr>
          <w:rFonts w:ascii="Times New Roman" w:eastAsia="Times New Roman" w:hAnsi="Times New Roman"/>
          <w:color w:val="000000"/>
          <w:sz w:val="24"/>
          <w:szCs w:val="24"/>
          <w:lang w:eastAsia="bg-BG"/>
        </w:rPr>
      </w:pPr>
      <w:r w:rsidRPr="00624665">
        <w:rPr>
          <w:rFonts w:ascii="Times New Roman" w:eastAsia="Times New Roman" w:hAnsi="Times New Roman"/>
          <w:color w:val="000000"/>
          <w:sz w:val="24"/>
          <w:szCs w:val="24"/>
          <w:lang w:eastAsia="bg-BG"/>
        </w:rPr>
        <w:t>- Блок „Шейново“, входове А, Б, В, Г и Д, ул. „Шейново“ №9, ж.к. „Възраждане“, гр. Русе</w:t>
      </w:r>
    </w:p>
    <w:p w:rsidR="004B79DB" w:rsidRPr="00624665" w:rsidRDefault="00624665" w:rsidP="00152A62">
      <w:pPr>
        <w:spacing w:after="0" w:line="240" w:lineRule="auto"/>
        <w:jc w:val="both"/>
        <w:rPr>
          <w:rFonts w:ascii="Times New Roman" w:eastAsia="Times New Roman" w:hAnsi="Times New Roman"/>
          <w:b/>
          <w:bCs/>
          <w:color w:val="000000"/>
          <w:sz w:val="24"/>
          <w:szCs w:val="24"/>
          <w:lang w:eastAsia="bg-BG"/>
        </w:rPr>
      </w:pPr>
      <w:r w:rsidRPr="00624665">
        <w:rPr>
          <w:rFonts w:ascii="Times New Roman" w:eastAsia="Times New Roman" w:hAnsi="Times New Roman"/>
          <w:color w:val="000000"/>
          <w:sz w:val="24"/>
          <w:szCs w:val="24"/>
          <w:lang w:eastAsia="bg-BG"/>
        </w:rPr>
        <w:t>- Блок „Чинар“, входове В, Г, Д и Е, ул. „Рени“ №6, ж.к. „Изток“, гр. Русе</w:t>
      </w:r>
      <w:r>
        <w:rPr>
          <w:rFonts w:ascii="Times New Roman" w:eastAsia="Times New Roman" w:hAnsi="Times New Roman"/>
          <w:color w:val="000000"/>
          <w:sz w:val="24"/>
          <w:szCs w:val="24"/>
          <w:lang w:eastAsia="bg-BG"/>
        </w:rPr>
        <w:t>.</w:t>
      </w:r>
    </w:p>
    <w:p w:rsidR="00624665" w:rsidRPr="00624665" w:rsidRDefault="00624665" w:rsidP="004B79DB">
      <w:pPr>
        <w:spacing w:after="0" w:line="240" w:lineRule="auto"/>
        <w:ind w:firstLine="426"/>
        <w:rPr>
          <w:rFonts w:ascii="Times New Roman" w:eastAsia="Times New Roman" w:hAnsi="Times New Roman"/>
          <w:b/>
          <w:bCs/>
          <w:color w:val="000000"/>
          <w:sz w:val="24"/>
          <w:szCs w:val="24"/>
          <w:lang w:eastAsia="bg-BG"/>
        </w:rPr>
      </w:pPr>
    </w:p>
    <w:p w:rsidR="004B79DB" w:rsidRPr="004B79DB" w:rsidRDefault="004B79DB" w:rsidP="004B79DB">
      <w:pPr>
        <w:spacing w:after="0" w:line="240" w:lineRule="auto"/>
        <w:ind w:firstLine="426"/>
        <w:rPr>
          <w:rFonts w:ascii="Times New Roman" w:eastAsia="Times New Roman" w:hAnsi="Times New Roman"/>
          <w:color w:val="000000"/>
          <w:sz w:val="24"/>
          <w:szCs w:val="24"/>
          <w:lang w:val="en-US" w:eastAsia="bg-BG"/>
        </w:rPr>
      </w:pPr>
      <w:r>
        <w:rPr>
          <w:rFonts w:ascii="Times New Roman" w:eastAsia="Times New Roman" w:hAnsi="Times New Roman"/>
          <w:b/>
          <w:bCs/>
          <w:color w:val="000000"/>
          <w:sz w:val="24"/>
          <w:szCs w:val="24"/>
          <w:lang w:eastAsia="bg-BG"/>
        </w:rPr>
        <w:t xml:space="preserve">2. </w:t>
      </w:r>
      <w:r w:rsidRPr="004B79DB">
        <w:rPr>
          <w:rFonts w:ascii="Times New Roman" w:eastAsia="Times New Roman" w:hAnsi="Times New Roman"/>
          <w:b/>
          <w:bCs/>
          <w:color w:val="000000"/>
          <w:sz w:val="24"/>
          <w:szCs w:val="24"/>
          <w:lang w:eastAsia="bg-BG"/>
        </w:rPr>
        <w:t>Кратко описание:</w:t>
      </w:r>
      <w:r w:rsidRPr="004B79DB">
        <w:rPr>
          <w:rFonts w:ascii="Times New Roman" w:eastAsia="Times New Roman" w:hAnsi="Times New Roman"/>
          <w:color w:val="000000"/>
          <w:sz w:val="24"/>
          <w:szCs w:val="24"/>
          <w:lang w:eastAsia="bg-BG"/>
        </w:rPr>
        <w:t xml:space="preserve"> </w:t>
      </w:r>
    </w:p>
    <w:p w:rsidR="004B79DB" w:rsidRPr="004B79DB" w:rsidRDefault="004B79DB" w:rsidP="004B79DB">
      <w:pPr>
        <w:spacing w:after="0" w:line="240" w:lineRule="auto"/>
        <w:ind w:firstLine="426"/>
        <w:jc w:val="both"/>
        <w:rPr>
          <w:rFonts w:ascii="Times New Roman" w:eastAsia="Times New Roman" w:hAnsi="Times New Roman"/>
          <w:color w:val="000000"/>
          <w:sz w:val="24"/>
          <w:szCs w:val="24"/>
          <w:lang w:eastAsia="bg-BG"/>
        </w:rPr>
      </w:pPr>
      <w:r w:rsidRPr="004B79DB">
        <w:rPr>
          <w:rFonts w:ascii="Times New Roman" w:eastAsia="Times New Roman" w:hAnsi="Times New Roman"/>
          <w:color w:val="000000"/>
          <w:sz w:val="24"/>
          <w:szCs w:val="24"/>
          <w:lang w:eastAsia="bg-BG"/>
        </w:rPr>
        <w:t>Поръчката се финансира със средствата по Националната програма за енергийна ефективност на многофамилни жилищни сгради (НПЕЕМЖС). 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за живот за гражданите в многофамилни жилищни сгради, топлинен комфорт и по-високо качество на жизнената среда.</w:t>
      </w:r>
    </w:p>
    <w:p w:rsidR="004B79DB" w:rsidRPr="004B79DB" w:rsidRDefault="004B79DB" w:rsidP="004B79DB">
      <w:pPr>
        <w:spacing w:after="0" w:line="240" w:lineRule="auto"/>
        <w:ind w:firstLine="426"/>
        <w:jc w:val="both"/>
        <w:rPr>
          <w:rFonts w:ascii="Times New Roman" w:eastAsia="Times New Roman" w:hAnsi="Times New Roman"/>
          <w:color w:val="000000"/>
          <w:sz w:val="24"/>
          <w:szCs w:val="24"/>
          <w:lang w:eastAsia="bg-BG"/>
        </w:rPr>
      </w:pPr>
      <w:r w:rsidRPr="004B79DB">
        <w:rPr>
          <w:rFonts w:ascii="Times New Roman" w:eastAsia="Times New Roman" w:hAnsi="Times New Roman"/>
          <w:color w:val="000000"/>
          <w:sz w:val="24"/>
          <w:szCs w:val="24"/>
          <w:lang w:eastAsia="bg-BG"/>
        </w:rPr>
        <w:t>Изпълнението на мерки за енергийна ефективност в многофамилни жилищни сгради ще допринесе за:</w:t>
      </w:r>
    </w:p>
    <w:p w:rsidR="004B79DB" w:rsidRPr="004B79DB" w:rsidRDefault="004B79DB" w:rsidP="004B79DB">
      <w:pPr>
        <w:numPr>
          <w:ilvl w:val="0"/>
          <w:numId w:val="6"/>
        </w:numPr>
        <w:spacing w:after="0" w:line="240" w:lineRule="auto"/>
        <w:ind w:left="0" w:firstLine="426"/>
        <w:jc w:val="both"/>
        <w:rPr>
          <w:rFonts w:ascii="Times New Roman" w:eastAsia="Times New Roman" w:hAnsi="Times New Roman"/>
          <w:color w:val="000000"/>
          <w:sz w:val="24"/>
          <w:szCs w:val="24"/>
          <w:lang w:eastAsia="bg-BG"/>
        </w:rPr>
      </w:pPr>
      <w:r w:rsidRPr="004B79DB">
        <w:rPr>
          <w:rFonts w:ascii="Times New Roman" w:eastAsia="Times New Roman" w:hAnsi="Times New Roman"/>
          <w:color w:val="000000"/>
          <w:sz w:val="24"/>
          <w:szCs w:val="24"/>
          <w:lang w:eastAsia="bg-BG"/>
        </w:rPr>
        <w:t>по-високо ниво на енергийната ефективност на многофамилните жилищни сгради и намаляване на разходите за енергия;</w:t>
      </w:r>
    </w:p>
    <w:p w:rsidR="004B79DB" w:rsidRPr="004B79DB" w:rsidRDefault="004B79DB" w:rsidP="004B79DB">
      <w:pPr>
        <w:numPr>
          <w:ilvl w:val="0"/>
          <w:numId w:val="6"/>
        </w:numPr>
        <w:spacing w:after="0" w:line="240" w:lineRule="auto"/>
        <w:ind w:left="0" w:firstLine="426"/>
        <w:jc w:val="both"/>
        <w:rPr>
          <w:rFonts w:ascii="Times New Roman" w:eastAsia="Times New Roman" w:hAnsi="Times New Roman"/>
          <w:color w:val="000000"/>
          <w:sz w:val="24"/>
          <w:szCs w:val="24"/>
          <w:lang w:eastAsia="bg-BG"/>
        </w:rPr>
      </w:pPr>
      <w:r w:rsidRPr="004B79DB">
        <w:rPr>
          <w:rFonts w:ascii="Times New Roman" w:eastAsia="Times New Roman" w:hAnsi="Times New Roman"/>
          <w:color w:val="000000"/>
          <w:sz w:val="24"/>
          <w:szCs w:val="24"/>
          <w:lang w:eastAsia="bg-BG"/>
        </w:rPr>
        <w:t>подобряване на експлоатационните характеристики за удължаване на жизнения цикъл на сградите;</w:t>
      </w:r>
    </w:p>
    <w:p w:rsidR="004B79DB" w:rsidRPr="004B79DB" w:rsidRDefault="004B79DB" w:rsidP="004B79DB">
      <w:pPr>
        <w:numPr>
          <w:ilvl w:val="0"/>
          <w:numId w:val="6"/>
        </w:numPr>
        <w:spacing w:after="0" w:line="240" w:lineRule="auto"/>
        <w:ind w:left="0" w:firstLine="426"/>
        <w:jc w:val="both"/>
        <w:rPr>
          <w:rFonts w:ascii="Times New Roman" w:eastAsia="Times New Roman" w:hAnsi="Times New Roman"/>
          <w:color w:val="000000"/>
          <w:sz w:val="24"/>
          <w:szCs w:val="24"/>
          <w:lang w:eastAsia="bg-BG"/>
        </w:rPr>
      </w:pPr>
      <w:r w:rsidRPr="004B79DB">
        <w:rPr>
          <w:rFonts w:ascii="Times New Roman" w:eastAsia="Times New Roman" w:hAnsi="Times New Roman"/>
          <w:color w:val="000000"/>
          <w:sz w:val="24"/>
          <w:szCs w:val="24"/>
          <w:lang w:eastAsia="bg-BG"/>
        </w:rPr>
        <w:t>осигуряване на условия на жизнена среда в съответствие с критериите за устойчиво развитие.</w:t>
      </w:r>
    </w:p>
    <w:p w:rsidR="004B79DB" w:rsidRPr="004B79DB" w:rsidRDefault="004B79DB" w:rsidP="004B79DB">
      <w:pPr>
        <w:spacing w:after="0" w:line="240" w:lineRule="auto"/>
        <w:ind w:firstLine="426"/>
        <w:rPr>
          <w:rFonts w:ascii="Times New Roman" w:eastAsia="Times New Roman" w:hAnsi="Times New Roman"/>
          <w:color w:val="000000"/>
          <w:sz w:val="24"/>
          <w:szCs w:val="24"/>
          <w:lang w:eastAsia="bg-BG"/>
        </w:rPr>
      </w:pPr>
    </w:p>
    <w:p w:rsidR="004B79DB" w:rsidRPr="004B79DB" w:rsidRDefault="004B79DB" w:rsidP="004B79DB">
      <w:pPr>
        <w:spacing w:after="0" w:line="240" w:lineRule="auto"/>
        <w:ind w:firstLine="426"/>
        <w:rPr>
          <w:rFonts w:ascii="Times New Roman" w:eastAsia="Times New Roman" w:hAnsi="Times New Roman"/>
          <w:color w:val="000000"/>
          <w:sz w:val="24"/>
          <w:szCs w:val="24"/>
          <w:lang w:eastAsia="bg-BG"/>
        </w:rPr>
      </w:pPr>
      <w:r w:rsidRPr="004B79DB">
        <w:rPr>
          <w:rFonts w:ascii="Times New Roman" w:eastAsia="Times New Roman" w:hAnsi="Times New Roman"/>
          <w:color w:val="000000"/>
          <w:sz w:val="24"/>
          <w:szCs w:val="24"/>
          <w:lang w:eastAsia="bg-BG"/>
        </w:rPr>
        <w:t>Предметът на поръчката включва изпълнението на следните две дейности:</w:t>
      </w:r>
    </w:p>
    <w:p w:rsidR="004B79DB" w:rsidRPr="004B79DB" w:rsidRDefault="004B79DB" w:rsidP="004B79DB">
      <w:pPr>
        <w:spacing w:after="0" w:line="240" w:lineRule="auto"/>
        <w:ind w:firstLine="426"/>
        <w:jc w:val="both"/>
        <w:rPr>
          <w:rFonts w:ascii="Times New Roman" w:eastAsia="Times New Roman" w:hAnsi="Times New Roman"/>
          <w:color w:val="000000"/>
          <w:sz w:val="24"/>
          <w:szCs w:val="24"/>
          <w:lang w:eastAsia="bg-BG"/>
        </w:rPr>
      </w:pPr>
      <w:r w:rsidRPr="004B79DB">
        <w:rPr>
          <w:rFonts w:ascii="Times New Roman" w:eastAsia="Times New Roman" w:hAnsi="Times New Roman"/>
          <w:color w:val="000000"/>
          <w:sz w:val="24"/>
          <w:szCs w:val="24"/>
          <w:lang w:eastAsia="bg-BG"/>
        </w:rPr>
        <w:t>1. 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съответствие със съществените изисквания по чл. 169, ал. 1, т. 1-5 от ЗУТ, при спазване на изискванията на чл. 142, ал. 5 от ЗУТ.</w:t>
      </w:r>
    </w:p>
    <w:p w:rsidR="004B79DB" w:rsidRPr="004B79DB" w:rsidRDefault="004B79DB" w:rsidP="004B79DB">
      <w:pPr>
        <w:spacing w:after="0" w:line="240" w:lineRule="auto"/>
        <w:ind w:firstLine="426"/>
        <w:jc w:val="both"/>
        <w:rPr>
          <w:rFonts w:ascii="Times New Roman" w:eastAsia="Times New Roman" w:hAnsi="Times New Roman"/>
          <w:color w:val="000000"/>
          <w:sz w:val="24"/>
          <w:szCs w:val="24"/>
          <w:lang w:eastAsia="bg-BG"/>
        </w:rPr>
      </w:pPr>
      <w:r w:rsidRPr="004B79DB">
        <w:rPr>
          <w:rFonts w:ascii="Times New Roman" w:eastAsia="Times New Roman" w:hAnsi="Times New Roman"/>
          <w:color w:val="000000"/>
          <w:sz w:val="24"/>
          <w:szCs w:val="24"/>
          <w:lang w:eastAsia="bg-BG"/>
        </w:rPr>
        <w:t>2. Извършване на оценка за съответствието на инвестиционните проекти със същественото изискване по чл. 169, ал. 1, т. 6 от ЗУТ.</w:t>
      </w:r>
    </w:p>
    <w:p w:rsidR="004B79DB" w:rsidRPr="004B79DB" w:rsidRDefault="004B79DB" w:rsidP="004B79DB">
      <w:pPr>
        <w:spacing w:after="0" w:line="240" w:lineRule="auto"/>
        <w:ind w:firstLine="426"/>
        <w:jc w:val="both"/>
        <w:rPr>
          <w:rFonts w:ascii="Times New Roman" w:eastAsia="Times New Roman" w:hAnsi="Times New Roman"/>
          <w:color w:val="000000"/>
          <w:sz w:val="24"/>
          <w:szCs w:val="24"/>
          <w:lang w:eastAsia="bg-BG"/>
        </w:rPr>
      </w:pPr>
    </w:p>
    <w:p w:rsidR="007922BF" w:rsidRPr="004B79DB" w:rsidRDefault="004B79DB" w:rsidP="004B79DB">
      <w:pPr>
        <w:widowControl w:val="0"/>
        <w:tabs>
          <w:tab w:val="left" w:pos="0"/>
        </w:tabs>
        <w:spacing w:after="0" w:line="240" w:lineRule="auto"/>
        <w:ind w:firstLine="426"/>
        <w:jc w:val="both"/>
        <w:rPr>
          <w:rFonts w:ascii="Times New Roman" w:eastAsia="Times New Roman" w:hAnsi="Times New Roman"/>
          <w:b/>
          <w:color w:val="000000"/>
          <w:sz w:val="24"/>
          <w:szCs w:val="24"/>
          <w:u w:val="single"/>
          <w:lang w:eastAsia="bg-BG"/>
        </w:rPr>
      </w:pPr>
      <w:r w:rsidRPr="004B79DB">
        <w:rPr>
          <w:rFonts w:ascii="Times New Roman" w:eastAsia="Times New Roman" w:hAnsi="Times New Roman"/>
          <w:b/>
          <w:color w:val="000000"/>
          <w:sz w:val="24"/>
          <w:szCs w:val="24"/>
          <w:u w:val="single"/>
          <w:lang w:eastAsia="bg-BG"/>
        </w:rPr>
        <w:t>Разгъната застроена площ (РЗП) на отделните сгради:</w:t>
      </w:r>
    </w:p>
    <w:p w:rsidR="004B79DB" w:rsidRPr="004B79DB" w:rsidRDefault="004B79DB" w:rsidP="004B79DB">
      <w:pPr>
        <w:widowControl w:val="0"/>
        <w:tabs>
          <w:tab w:val="left" w:pos="0"/>
        </w:tabs>
        <w:spacing w:after="0" w:line="240" w:lineRule="auto"/>
        <w:ind w:firstLine="426"/>
        <w:jc w:val="both"/>
        <w:rPr>
          <w:rFonts w:ascii="Times New Roman" w:hAnsi="Times New Roman" w:cs="Times New Roman"/>
          <w:sz w:val="24"/>
          <w:szCs w:val="24"/>
          <w:u w:val="single"/>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37"/>
        <w:gridCol w:w="1527"/>
      </w:tblGrid>
      <w:tr w:rsidR="004B79DB" w:rsidRPr="004B79DB" w:rsidTr="004B79DB">
        <w:tc>
          <w:tcPr>
            <w:tcW w:w="8364" w:type="dxa"/>
            <w:shd w:val="clear" w:color="auto" w:fill="auto"/>
          </w:tcPr>
          <w:p w:rsidR="004B79DB" w:rsidRPr="004B79DB" w:rsidRDefault="004B79DB" w:rsidP="004B79DB">
            <w:pPr>
              <w:spacing w:after="0" w:line="240" w:lineRule="auto"/>
              <w:rPr>
                <w:rFonts w:ascii="Times New Roman" w:eastAsia="Times New Roman" w:hAnsi="Times New Roman" w:cs="Times New Roman"/>
                <w:b/>
                <w:bCs/>
                <w:color w:val="000000"/>
                <w:sz w:val="24"/>
                <w:szCs w:val="24"/>
                <w:lang w:eastAsia="bg-BG"/>
              </w:rPr>
            </w:pPr>
            <w:r w:rsidRPr="004B79DB">
              <w:rPr>
                <w:rFonts w:ascii="Times New Roman" w:eastAsia="Times New Roman" w:hAnsi="Times New Roman" w:cs="Times New Roman"/>
                <w:b/>
                <w:bCs/>
                <w:color w:val="000000"/>
                <w:sz w:val="24"/>
                <w:szCs w:val="24"/>
                <w:lang w:eastAsia="bg-BG"/>
              </w:rPr>
              <w:t>Сграда</w:t>
            </w:r>
          </w:p>
        </w:tc>
        <w:tc>
          <w:tcPr>
            <w:tcW w:w="1559" w:type="dxa"/>
            <w:shd w:val="clear" w:color="auto" w:fill="auto"/>
          </w:tcPr>
          <w:p w:rsidR="004B79DB" w:rsidRPr="004B79DB" w:rsidRDefault="004B79DB" w:rsidP="004B79DB">
            <w:pPr>
              <w:spacing w:after="0" w:line="240" w:lineRule="auto"/>
              <w:rPr>
                <w:rFonts w:ascii="Times New Roman" w:eastAsia="Times New Roman" w:hAnsi="Times New Roman" w:cs="Times New Roman"/>
                <w:b/>
                <w:bCs/>
                <w:color w:val="000000"/>
                <w:sz w:val="24"/>
                <w:szCs w:val="24"/>
                <w:lang w:eastAsia="bg-BG"/>
              </w:rPr>
            </w:pPr>
            <w:r w:rsidRPr="004B79DB">
              <w:rPr>
                <w:rFonts w:ascii="Times New Roman" w:eastAsia="Times New Roman" w:hAnsi="Times New Roman" w:cs="Times New Roman"/>
                <w:b/>
                <w:bCs/>
                <w:color w:val="000000"/>
                <w:sz w:val="24"/>
                <w:szCs w:val="24"/>
                <w:lang w:eastAsia="bg-BG"/>
              </w:rPr>
              <w:t>РЗП, кв.м.</w:t>
            </w:r>
          </w:p>
        </w:tc>
      </w:tr>
      <w:tr w:rsidR="004B79DB" w:rsidRPr="004B79DB" w:rsidTr="004B79DB">
        <w:tc>
          <w:tcPr>
            <w:tcW w:w="8364" w:type="dxa"/>
            <w:shd w:val="clear" w:color="auto" w:fill="auto"/>
          </w:tcPr>
          <w:p w:rsidR="004B79DB" w:rsidRPr="004B79DB" w:rsidRDefault="004B79DB" w:rsidP="004B79DB">
            <w:pPr>
              <w:spacing w:after="0" w:line="240" w:lineRule="auto"/>
              <w:rPr>
                <w:rFonts w:ascii="Times New Roman" w:eastAsia="Times New Roman" w:hAnsi="Times New Roman" w:cs="Times New Roman"/>
                <w:bCs/>
                <w:color w:val="000000"/>
                <w:sz w:val="24"/>
                <w:szCs w:val="24"/>
                <w:lang w:eastAsia="bg-BG"/>
              </w:rPr>
            </w:pPr>
            <w:r w:rsidRPr="004B79DB">
              <w:rPr>
                <w:rFonts w:ascii="Times New Roman" w:eastAsia="Times New Roman" w:hAnsi="Times New Roman" w:cs="Times New Roman"/>
                <w:color w:val="000000"/>
                <w:sz w:val="24"/>
                <w:szCs w:val="24"/>
                <w:lang w:eastAsia="bg-BG"/>
              </w:rPr>
              <w:t>Блок „</w:t>
            </w:r>
            <w:proofErr w:type="spellStart"/>
            <w:r w:rsidRPr="004B79DB">
              <w:rPr>
                <w:rFonts w:ascii="Times New Roman" w:eastAsia="Times New Roman" w:hAnsi="Times New Roman" w:cs="Times New Roman"/>
                <w:color w:val="000000"/>
                <w:sz w:val="24"/>
                <w:szCs w:val="24"/>
                <w:lang w:eastAsia="bg-BG"/>
              </w:rPr>
              <w:t>Изола</w:t>
            </w:r>
            <w:proofErr w:type="spellEnd"/>
            <w:r w:rsidRPr="004B79DB">
              <w:rPr>
                <w:rFonts w:ascii="Times New Roman" w:eastAsia="Times New Roman" w:hAnsi="Times New Roman" w:cs="Times New Roman"/>
                <w:color w:val="000000"/>
                <w:sz w:val="24"/>
                <w:szCs w:val="24"/>
                <w:lang w:eastAsia="bg-BG"/>
              </w:rPr>
              <w:t xml:space="preserve"> планина“, входове А, Б и В, ул. „</w:t>
            </w:r>
            <w:proofErr w:type="spellStart"/>
            <w:r w:rsidRPr="004B79DB">
              <w:rPr>
                <w:rFonts w:ascii="Times New Roman" w:eastAsia="Times New Roman" w:hAnsi="Times New Roman" w:cs="Times New Roman"/>
                <w:color w:val="000000"/>
                <w:sz w:val="24"/>
                <w:szCs w:val="24"/>
                <w:lang w:eastAsia="bg-BG"/>
              </w:rPr>
              <w:t>Изола</w:t>
            </w:r>
            <w:proofErr w:type="spellEnd"/>
            <w:r w:rsidRPr="004B79DB">
              <w:rPr>
                <w:rFonts w:ascii="Times New Roman" w:eastAsia="Times New Roman" w:hAnsi="Times New Roman" w:cs="Times New Roman"/>
                <w:color w:val="000000"/>
                <w:sz w:val="24"/>
                <w:szCs w:val="24"/>
                <w:lang w:eastAsia="bg-BG"/>
              </w:rPr>
              <w:t xml:space="preserve"> планина“ №11, гр. Русе</w:t>
            </w:r>
          </w:p>
        </w:tc>
        <w:tc>
          <w:tcPr>
            <w:tcW w:w="1559" w:type="dxa"/>
            <w:shd w:val="clear" w:color="auto" w:fill="auto"/>
          </w:tcPr>
          <w:p w:rsidR="004B79DB" w:rsidRPr="004B79DB" w:rsidRDefault="004B79DB" w:rsidP="004B79DB">
            <w:pPr>
              <w:spacing w:after="0" w:line="240" w:lineRule="auto"/>
              <w:rPr>
                <w:rFonts w:ascii="Times New Roman" w:eastAsia="Times New Roman" w:hAnsi="Times New Roman" w:cs="Times New Roman"/>
                <w:bCs/>
                <w:color w:val="000000"/>
                <w:sz w:val="24"/>
                <w:szCs w:val="24"/>
                <w:lang w:eastAsia="bg-BG"/>
              </w:rPr>
            </w:pPr>
            <w:r w:rsidRPr="004B79DB">
              <w:rPr>
                <w:rFonts w:ascii="Times New Roman" w:eastAsia="Times New Roman" w:hAnsi="Times New Roman" w:cs="Times New Roman"/>
                <w:bCs/>
                <w:color w:val="000000"/>
                <w:sz w:val="24"/>
                <w:szCs w:val="24"/>
                <w:lang w:eastAsia="bg-BG"/>
              </w:rPr>
              <w:t>5 060,40</w:t>
            </w:r>
          </w:p>
        </w:tc>
      </w:tr>
      <w:tr w:rsidR="004B79DB" w:rsidRPr="004B79DB" w:rsidTr="004B79DB">
        <w:tc>
          <w:tcPr>
            <w:tcW w:w="8364" w:type="dxa"/>
            <w:shd w:val="clear" w:color="auto" w:fill="auto"/>
          </w:tcPr>
          <w:p w:rsidR="004B79DB" w:rsidRPr="004B79DB" w:rsidRDefault="004B79DB" w:rsidP="004B79DB">
            <w:pPr>
              <w:spacing w:after="0" w:line="240" w:lineRule="auto"/>
              <w:rPr>
                <w:rFonts w:ascii="Times New Roman" w:eastAsia="Times New Roman" w:hAnsi="Times New Roman" w:cs="Times New Roman"/>
                <w:b/>
                <w:bCs/>
                <w:color w:val="000000"/>
                <w:sz w:val="24"/>
                <w:szCs w:val="24"/>
                <w:lang w:eastAsia="bg-BG"/>
              </w:rPr>
            </w:pPr>
            <w:r w:rsidRPr="004B79DB">
              <w:rPr>
                <w:rFonts w:ascii="Times New Roman" w:eastAsia="Times New Roman" w:hAnsi="Times New Roman" w:cs="Times New Roman"/>
                <w:color w:val="000000"/>
                <w:sz w:val="24"/>
                <w:szCs w:val="24"/>
                <w:lang w:eastAsia="bg-BG"/>
              </w:rPr>
              <w:t>Блок „Елба“, входове А и Б, ул. „Мала планина“ №14, гр. Русе</w:t>
            </w:r>
          </w:p>
        </w:tc>
        <w:tc>
          <w:tcPr>
            <w:tcW w:w="1559" w:type="dxa"/>
            <w:shd w:val="clear" w:color="auto" w:fill="auto"/>
          </w:tcPr>
          <w:p w:rsidR="004B79DB" w:rsidRPr="004B79DB" w:rsidRDefault="004B79DB" w:rsidP="004B79DB">
            <w:pPr>
              <w:spacing w:after="0" w:line="240" w:lineRule="auto"/>
              <w:rPr>
                <w:rFonts w:ascii="Times New Roman" w:eastAsia="Times New Roman" w:hAnsi="Times New Roman" w:cs="Times New Roman"/>
                <w:bCs/>
                <w:color w:val="000000"/>
                <w:sz w:val="24"/>
                <w:szCs w:val="24"/>
                <w:lang w:eastAsia="bg-BG"/>
              </w:rPr>
            </w:pPr>
            <w:r w:rsidRPr="004B79DB">
              <w:rPr>
                <w:rFonts w:ascii="Times New Roman" w:eastAsia="Times New Roman" w:hAnsi="Times New Roman" w:cs="Times New Roman"/>
                <w:bCs/>
                <w:color w:val="000000"/>
                <w:sz w:val="24"/>
                <w:szCs w:val="24"/>
                <w:lang w:eastAsia="bg-BG"/>
              </w:rPr>
              <w:t>7 535,00</w:t>
            </w:r>
          </w:p>
        </w:tc>
      </w:tr>
      <w:tr w:rsidR="004B79DB" w:rsidRPr="004B79DB" w:rsidTr="004B79DB">
        <w:tc>
          <w:tcPr>
            <w:tcW w:w="8364" w:type="dxa"/>
            <w:shd w:val="clear" w:color="auto" w:fill="auto"/>
          </w:tcPr>
          <w:p w:rsidR="004B79DB" w:rsidRPr="004B79DB" w:rsidRDefault="004B79DB" w:rsidP="004B79DB">
            <w:pPr>
              <w:spacing w:after="0" w:line="240" w:lineRule="auto"/>
              <w:rPr>
                <w:rFonts w:ascii="Times New Roman" w:eastAsia="Times New Roman" w:hAnsi="Times New Roman" w:cs="Times New Roman"/>
                <w:b/>
                <w:bCs/>
                <w:color w:val="000000"/>
                <w:sz w:val="24"/>
                <w:szCs w:val="24"/>
                <w:lang w:eastAsia="bg-BG"/>
              </w:rPr>
            </w:pPr>
            <w:r w:rsidRPr="004B79DB">
              <w:rPr>
                <w:rFonts w:ascii="Times New Roman" w:eastAsia="Times New Roman" w:hAnsi="Times New Roman" w:cs="Times New Roman"/>
                <w:color w:val="000000"/>
                <w:sz w:val="24"/>
                <w:szCs w:val="24"/>
                <w:lang w:eastAsia="bg-BG"/>
              </w:rPr>
              <w:t>Блок „Шейново“, входове А, Б, В, Г и Д, ул. „Шейново“ №9, ж.к. „Възраждане“, гр. Русе</w:t>
            </w:r>
          </w:p>
        </w:tc>
        <w:tc>
          <w:tcPr>
            <w:tcW w:w="1559" w:type="dxa"/>
            <w:shd w:val="clear" w:color="auto" w:fill="auto"/>
          </w:tcPr>
          <w:p w:rsidR="004B79DB" w:rsidRPr="004B79DB" w:rsidRDefault="004B79DB" w:rsidP="004B79DB">
            <w:pPr>
              <w:spacing w:after="0" w:line="240" w:lineRule="auto"/>
              <w:rPr>
                <w:rFonts w:ascii="Times New Roman" w:eastAsia="Times New Roman" w:hAnsi="Times New Roman" w:cs="Times New Roman"/>
                <w:bCs/>
                <w:color w:val="000000"/>
                <w:sz w:val="24"/>
                <w:szCs w:val="24"/>
                <w:lang w:eastAsia="bg-BG"/>
              </w:rPr>
            </w:pPr>
            <w:r w:rsidRPr="004B79DB">
              <w:rPr>
                <w:rFonts w:ascii="Times New Roman" w:eastAsia="Times New Roman" w:hAnsi="Times New Roman" w:cs="Times New Roman"/>
                <w:bCs/>
                <w:color w:val="000000"/>
                <w:sz w:val="24"/>
                <w:szCs w:val="24"/>
                <w:lang w:eastAsia="bg-BG"/>
              </w:rPr>
              <w:t>9 646,50</w:t>
            </w:r>
          </w:p>
        </w:tc>
      </w:tr>
      <w:tr w:rsidR="004B79DB" w:rsidRPr="004B79DB" w:rsidTr="004B79DB">
        <w:tc>
          <w:tcPr>
            <w:tcW w:w="8364" w:type="dxa"/>
            <w:shd w:val="clear" w:color="auto" w:fill="auto"/>
          </w:tcPr>
          <w:p w:rsidR="004B79DB" w:rsidRPr="004B79DB" w:rsidRDefault="004B79DB" w:rsidP="004B79DB">
            <w:pPr>
              <w:spacing w:after="0" w:line="240" w:lineRule="auto"/>
              <w:rPr>
                <w:rFonts w:ascii="Times New Roman" w:eastAsia="Times New Roman" w:hAnsi="Times New Roman" w:cs="Times New Roman"/>
                <w:b/>
                <w:bCs/>
                <w:color w:val="000000"/>
                <w:sz w:val="24"/>
                <w:szCs w:val="24"/>
                <w:lang w:eastAsia="bg-BG"/>
              </w:rPr>
            </w:pPr>
            <w:r w:rsidRPr="004B79DB">
              <w:rPr>
                <w:rFonts w:ascii="Times New Roman" w:eastAsia="Times New Roman" w:hAnsi="Times New Roman" w:cs="Times New Roman"/>
                <w:color w:val="000000"/>
                <w:sz w:val="24"/>
                <w:szCs w:val="24"/>
                <w:lang w:eastAsia="bg-BG"/>
              </w:rPr>
              <w:t>Блок „Чинар“, входове В, Г, Д и Е, ул. „Рени“ №6, ж.к. „Изток“, гр. Русе</w:t>
            </w:r>
          </w:p>
        </w:tc>
        <w:tc>
          <w:tcPr>
            <w:tcW w:w="1559" w:type="dxa"/>
            <w:shd w:val="clear" w:color="auto" w:fill="auto"/>
          </w:tcPr>
          <w:p w:rsidR="004B79DB" w:rsidRPr="004B79DB" w:rsidRDefault="004B79DB" w:rsidP="004B79DB">
            <w:pPr>
              <w:spacing w:after="0" w:line="240" w:lineRule="auto"/>
              <w:rPr>
                <w:rFonts w:ascii="Times New Roman" w:eastAsia="Times New Roman" w:hAnsi="Times New Roman" w:cs="Times New Roman"/>
                <w:bCs/>
                <w:color w:val="000000"/>
                <w:sz w:val="24"/>
                <w:szCs w:val="24"/>
                <w:lang w:eastAsia="bg-BG"/>
              </w:rPr>
            </w:pPr>
            <w:r w:rsidRPr="004B79DB">
              <w:rPr>
                <w:rFonts w:ascii="Times New Roman" w:eastAsia="Times New Roman" w:hAnsi="Times New Roman" w:cs="Times New Roman"/>
                <w:bCs/>
                <w:color w:val="000000"/>
                <w:sz w:val="24"/>
                <w:szCs w:val="24"/>
                <w:lang w:eastAsia="bg-BG"/>
              </w:rPr>
              <w:t>7 580,50</w:t>
            </w:r>
          </w:p>
        </w:tc>
      </w:tr>
    </w:tbl>
    <w:p w:rsidR="004B79DB" w:rsidRPr="004B79DB" w:rsidRDefault="004B79DB" w:rsidP="0037418F">
      <w:pPr>
        <w:widowControl w:val="0"/>
        <w:tabs>
          <w:tab w:val="left" w:pos="0"/>
        </w:tabs>
        <w:spacing w:after="0" w:line="240" w:lineRule="auto"/>
        <w:jc w:val="both"/>
        <w:rPr>
          <w:rFonts w:ascii="Times New Roman" w:hAnsi="Times New Roman" w:cs="Times New Roman"/>
          <w:sz w:val="24"/>
          <w:szCs w:val="24"/>
          <w:u w:val="single"/>
        </w:rPr>
      </w:pPr>
    </w:p>
    <w:p w:rsidR="0037418F" w:rsidRPr="004B79DB" w:rsidRDefault="004B79DB" w:rsidP="004B79DB">
      <w:pPr>
        <w:widowControl w:val="0"/>
        <w:spacing w:after="0" w:line="240" w:lineRule="auto"/>
        <w:ind w:firstLine="426"/>
        <w:jc w:val="both"/>
        <w:rPr>
          <w:rFonts w:ascii="Times New Roman" w:hAnsi="Times New Roman" w:cs="Times New Roman"/>
          <w:b/>
          <w:sz w:val="24"/>
          <w:szCs w:val="24"/>
        </w:rPr>
      </w:pPr>
      <w:r w:rsidRPr="004B79DB">
        <w:rPr>
          <w:rFonts w:ascii="Times New Roman" w:hAnsi="Times New Roman" w:cs="Times New Roman"/>
          <w:b/>
          <w:sz w:val="24"/>
          <w:szCs w:val="24"/>
        </w:rPr>
        <w:t xml:space="preserve">3. </w:t>
      </w:r>
      <w:r w:rsidR="0037418F" w:rsidRPr="004B79DB">
        <w:rPr>
          <w:rFonts w:ascii="Times New Roman" w:hAnsi="Times New Roman" w:cs="Times New Roman"/>
          <w:b/>
          <w:sz w:val="24"/>
          <w:szCs w:val="24"/>
        </w:rPr>
        <w:t>Конкретните отговорности на Изпълнителя са за извършване на:</w:t>
      </w:r>
    </w:p>
    <w:p w:rsidR="0037418F" w:rsidRPr="004B79DB" w:rsidRDefault="004B79DB" w:rsidP="004B79DB">
      <w:pPr>
        <w:widowControl w:val="0"/>
        <w:spacing w:after="0" w:line="240" w:lineRule="auto"/>
        <w:ind w:firstLine="426"/>
        <w:jc w:val="both"/>
        <w:rPr>
          <w:rFonts w:ascii="Times New Roman" w:hAnsi="Times New Roman" w:cs="Times New Roman"/>
          <w:sz w:val="24"/>
          <w:szCs w:val="24"/>
        </w:rPr>
      </w:pPr>
      <w:r w:rsidRPr="004B79DB">
        <w:rPr>
          <w:rFonts w:ascii="Times New Roman" w:hAnsi="Times New Roman" w:cs="Times New Roman"/>
          <w:b/>
          <w:sz w:val="24"/>
          <w:szCs w:val="24"/>
        </w:rPr>
        <w:t xml:space="preserve">3.1. </w:t>
      </w:r>
      <w:r w:rsidR="0037418F" w:rsidRPr="004B79DB">
        <w:rPr>
          <w:rFonts w:ascii="Times New Roman" w:hAnsi="Times New Roman" w:cs="Times New Roman"/>
          <w:b/>
          <w:sz w:val="24"/>
          <w:szCs w:val="24"/>
        </w:rPr>
        <w:t xml:space="preserve">Оценка за съответствие </w:t>
      </w:r>
      <w:r w:rsidR="0037418F" w:rsidRPr="004B79DB">
        <w:rPr>
          <w:rFonts w:ascii="Times New Roman" w:hAnsi="Times New Roman" w:cs="Times New Roman"/>
          <w:b/>
          <w:bCs/>
          <w:sz w:val="24"/>
          <w:szCs w:val="24"/>
        </w:rPr>
        <w:t>(включително оценка за съответствието на част „Конструктивна”, съгласно чл. 142, ал. 10 от ЗУТ)</w:t>
      </w:r>
      <w:r w:rsidR="0037418F" w:rsidRPr="004B79DB">
        <w:rPr>
          <w:rFonts w:ascii="Times New Roman" w:hAnsi="Times New Roman" w:cs="Times New Roman"/>
          <w:bCs/>
          <w:sz w:val="24"/>
          <w:szCs w:val="24"/>
        </w:rPr>
        <w:t xml:space="preserve"> – като комплексен доклад за всяка от сградите, обект на интервенция по Програмата. При извършване на оценка за съответствието на инвестиционните проекти със съществените изисквания на строежите, </w:t>
      </w:r>
      <w:r w:rsidR="0037418F" w:rsidRPr="004B79DB">
        <w:rPr>
          <w:rFonts w:ascii="Times New Roman" w:hAnsi="Times New Roman" w:cs="Times New Roman"/>
          <w:bCs/>
          <w:sz w:val="24"/>
          <w:szCs w:val="24"/>
        </w:rPr>
        <w:lastRenderedPageBreak/>
        <w:t>Изпълнителят отговаря за спазване на изискванията на чл. 142, ал. 5 от ЗУТ.</w:t>
      </w:r>
    </w:p>
    <w:p w:rsidR="0037418F" w:rsidRPr="0037418F" w:rsidRDefault="0037418F" w:rsidP="0037418F">
      <w:pPr>
        <w:widowControl w:val="0"/>
        <w:tabs>
          <w:tab w:val="left" w:pos="0"/>
        </w:tabs>
        <w:spacing w:after="0" w:line="240" w:lineRule="auto"/>
        <w:jc w:val="both"/>
        <w:rPr>
          <w:rFonts w:ascii="Times New Roman" w:hAnsi="Times New Roman" w:cs="Times New Roman"/>
          <w:sz w:val="24"/>
          <w:szCs w:val="24"/>
        </w:rPr>
      </w:pPr>
      <w:r w:rsidRPr="0037418F">
        <w:rPr>
          <w:rFonts w:ascii="Times New Roman" w:hAnsi="Times New Roman" w:cs="Times New Roman"/>
          <w:sz w:val="24"/>
          <w:szCs w:val="24"/>
        </w:rPr>
        <w:t>Оценката обхваща проверка за съответствие с:</w:t>
      </w:r>
    </w:p>
    <w:p w:rsidR="0037418F" w:rsidRPr="0037418F" w:rsidRDefault="0037418F" w:rsidP="004B79DB">
      <w:pPr>
        <w:widowControl w:val="0"/>
        <w:numPr>
          <w:ilvl w:val="0"/>
          <w:numId w:val="4"/>
        </w:numPr>
        <w:spacing w:after="0" w:line="240" w:lineRule="auto"/>
        <w:ind w:left="0" w:firstLine="426"/>
        <w:jc w:val="both"/>
        <w:rPr>
          <w:rFonts w:ascii="Times New Roman" w:hAnsi="Times New Roman" w:cs="Times New Roman"/>
          <w:sz w:val="24"/>
          <w:szCs w:val="24"/>
        </w:rPr>
      </w:pPr>
      <w:r w:rsidRPr="0037418F">
        <w:rPr>
          <w:rFonts w:ascii="Times New Roman" w:hAnsi="Times New Roman" w:cs="Times New Roman"/>
          <w:sz w:val="24"/>
          <w:szCs w:val="24"/>
        </w:rPr>
        <w:t>Предвижданията на действащия ПУП;</w:t>
      </w:r>
    </w:p>
    <w:p w:rsidR="0037418F" w:rsidRPr="0037418F" w:rsidRDefault="0037418F" w:rsidP="004B79DB">
      <w:pPr>
        <w:widowControl w:val="0"/>
        <w:numPr>
          <w:ilvl w:val="0"/>
          <w:numId w:val="4"/>
        </w:numPr>
        <w:spacing w:after="0" w:line="240" w:lineRule="auto"/>
        <w:ind w:left="0" w:firstLine="426"/>
        <w:jc w:val="both"/>
        <w:rPr>
          <w:rFonts w:ascii="Times New Roman" w:hAnsi="Times New Roman" w:cs="Times New Roman"/>
          <w:sz w:val="24"/>
          <w:szCs w:val="24"/>
        </w:rPr>
      </w:pPr>
      <w:r w:rsidRPr="0037418F">
        <w:rPr>
          <w:rFonts w:ascii="Times New Roman" w:hAnsi="Times New Roman" w:cs="Times New Roman"/>
          <w:sz w:val="24"/>
          <w:szCs w:val="24"/>
        </w:rPr>
        <w:t>Правилата и нормативите за устройство на територията;</w:t>
      </w:r>
    </w:p>
    <w:p w:rsidR="0037418F" w:rsidRPr="0037418F" w:rsidRDefault="0037418F" w:rsidP="004B79DB">
      <w:pPr>
        <w:widowControl w:val="0"/>
        <w:numPr>
          <w:ilvl w:val="0"/>
          <w:numId w:val="4"/>
        </w:numPr>
        <w:spacing w:after="0" w:line="240" w:lineRule="auto"/>
        <w:ind w:left="0" w:firstLine="426"/>
        <w:jc w:val="both"/>
        <w:rPr>
          <w:rFonts w:ascii="Times New Roman" w:hAnsi="Times New Roman" w:cs="Times New Roman"/>
          <w:sz w:val="24"/>
          <w:szCs w:val="24"/>
        </w:rPr>
      </w:pPr>
      <w:r w:rsidRPr="0037418F">
        <w:rPr>
          <w:rFonts w:ascii="Times New Roman" w:hAnsi="Times New Roman" w:cs="Times New Roman"/>
          <w:sz w:val="24"/>
          <w:szCs w:val="24"/>
        </w:rPr>
        <w:t>Изискванията по чл. 169, ал. 1 и 2 от ЗУТ;</w:t>
      </w:r>
    </w:p>
    <w:p w:rsidR="0037418F" w:rsidRPr="0037418F" w:rsidRDefault="0037418F" w:rsidP="004B79DB">
      <w:pPr>
        <w:widowControl w:val="0"/>
        <w:numPr>
          <w:ilvl w:val="0"/>
          <w:numId w:val="4"/>
        </w:numPr>
        <w:spacing w:after="0" w:line="240" w:lineRule="auto"/>
        <w:ind w:left="0" w:firstLine="426"/>
        <w:jc w:val="both"/>
        <w:rPr>
          <w:rFonts w:ascii="Times New Roman" w:hAnsi="Times New Roman" w:cs="Times New Roman"/>
          <w:sz w:val="24"/>
          <w:szCs w:val="24"/>
        </w:rPr>
      </w:pPr>
      <w:r w:rsidRPr="0037418F">
        <w:rPr>
          <w:rFonts w:ascii="Times New Roman" w:hAnsi="Times New Roman" w:cs="Times New Roman"/>
          <w:sz w:val="24"/>
          <w:szCs w:val="24"/>
        </w:rPr>
        <w:t>Взаимната съгласуваност между частите на проекта;</w:t>
      </w:r>
    </w:p>
    <w:p w:rsidR="0037418F" w:rsidRPr="0037418F" w:rsidRDefault="0037418F" w:rsidP="004B79DB">
      <w:pPr>
        <w:widowControl w:val="0"/>
        <w:numPr>
          <w:ilvl w:val="0"/>
          <w:numId w:val="4"/>
        </w:numPr>
        <w:spacing w:after="0" w:line="240" w:lineRule="auto"/>
        <w:ind w:left="0" w:firstLine="426"/>
        <w:jc w:val="both"/>
        <w:rPr>
          <w:rFonts w:ascii="Times New Roman" w:hAnsi="Times New Roman" w:cs="Times New Roman"/>
          <w:sz w:val="24"/>
          <w:szCs w:val="24"/>
        </w:rPr>
      </w:pPr>
      <w:r w:rsidRPr="0037418F">
        <w:rPr>
          <w:rFonts w:ascii="Times New Roman" w:hAnsi="Times New Roman" w:cs="Times New Roman"/>
          <w:sz w:val="24"/>
          <w:szCs w:val="24"/>
        </w:rPr>
        <w:t>Пълнотата и структурното съответствие на инженерните изчисления;</w:t>
      </w:r>
    </w:p>
    <w:p w:rsidR="0037418F" w:rsidRPr="0037418F" w:rsidRDefault="0037418F" w:rsidP="004B79DB">
      <w:pPr>
        <w:widowControl w:val="0"/>
        <w:numPr>
          <w:ilvl w:val="0"/>
          <w:numId w:val="4"/>
        </w:numPr>
        <w:spacing w:after="0" w:line="240" w:lineRule="auto"/>
        <w:ind w:left="0" w:firstLine="426"/>
        <w:jc w:val="both"/>
        <w:rPr>
          <w:rFonts w:ascii="Times New Roman" w:hAnsi="Times New Roman" w:cs="Times New Roman"/>
          <w:sz w:val="24"/>
          <w:szCs w:val="24"/>
        </w:rPr>
      </w:pPr>
      <w:r w:rsidRPr="0037418F">
        <w:rPr>
          <w:rFonts w:ascii="Times New Roman" w:hAnsi="Times New Roman" w:cs="Times New Roman"/>
          <w:sz w:val="24"/>
          <w:szCs w:val="24"/>
        </w:rPr>
        <w:t>Изискванията за устройство, безопасна експлоатация и технически надзор на съоръжения с повишена опасност, ако в обекта има такива;</w:t>
      </w:r>
    </w:p>
    <w:p w:rsidR="0037418F" w:rsidRPr="0037418F" w:rsidRDefault="0037418F" w:rsidP="004B79DB">
      <w:pPr>
        <w:widowControl w:val="0"/>
        <w:numPr>
          <w:ilvl w:val="0"/>
          <w:numId w:val="4"/>
        </w:numPr>
        <w:spacing w:after="0" w:line="240" w:lineRule="auto"/>
        <w:ind w:left="0" w:firstLine="426"/>
        <w:jc w:val="both"/>
        <w:rPr>
          <w:rFonts w:ascii="Times New Roman" w:hAnsi="Times New Roman" w:cs="Times New Roman"/>
          <w:sz w:val="24"/>
          <w:szCs w:val="24"/>
        </w:rPr>
      </w:pPr>
      <w:r w:rsidRPr="0037418F">
        <w:rPr>
          <w:rFonts w:ascii="Times New Roman" w:hAnsi="Times New Roman" w:cs="Times New Roman"/>
          <w:sz w:val="24"/>
          <w:szCs w:val="24"/>
        </w:rPr>
        <w:t>Специфичните изисквания към определени видове строежи съгласно нормативен акт, ако за обекта има такива;</w:t>
      </w:r>
    </w:p>
    <w:p w:rsidR="0037418F" w:rsidRPr="0037418F" w:rsidRDefault="0037418F" w:rsidP="004B79DB">
      <w:pPr>
        <w:widowControl w:val="0"/>
        <w:numPr>
          <w:ilvl w:val="0"/>
          <w:numId w:val="4"/>
        </w:numPr>
        <w:spacing w:after="0" w:line="240" w:lineRule="auto"/>
        <w:ind w:left="0" w:firstLine="426"/>
        <w:jc w:val="both"/>
        <w:rPr>
          <w:rFonts w:ascii="Times New Roman" w:hAnsi="Times New Roman" w:cs="Times New Roman"/>
          <w:sz w:val="24"/>
          <w:szCs w:val="24"/>
        </w:rPr>
      </w:pPr>
      <w:r w:rsidRPr="0037418F">
        <w:rPr>
          <w:rFonts w:ascii="Times New Roman" w:hAnsi="Times New Roman" w:cs="Times New Roman"/>
          <w:sz w:val="24"/>
          <w:szCs w:val="24"/>
        </w:rPr>
        <w:t>Оценка за съответствието на част ”Конструктивна”, съгласно чл. 142, ал. 10 от ЗУТ.</w:t>
      </w:r>
    </w:p>
    <w:p w:rsidR="004B79DB" w:rsidRPr="004B79DB" w:rsidRDefault="004B79DB" w:rsidP="004B79DB">
      <w:pPr>
        <w:widowControl w:val="0"/>
        <w:spacing w:after="0" w:line="240" w:lineRule="auto"/>
        <w:ind w:left="426"/>
        <w:rPr>
          <w:szCs w:val="24"/>
        </w:rPr>
      </w:pPr>
    </w:p>
    <w:p w:rsidR="004B79DB" w:rsidRPr="004B79DB" w:rsidRDefault="004B79DB" w:rsidP="004B79DB">
      <w:pPr>
        <w:widowControl w:val="0"/>
        <w:spacing w:after="0" w:line="240" w:lineRule="auto"/>
        <w:ind w:left="426"/>
        <w:rPr>
          <w:szCs w:val="24"/>
        </w:rPr>
      </w:pPr>
    </w:p>
    <w:p w:rsidR="0037418F" w:rsidRPr="004B79DB" w:rsidRDefault="004B79DB" w:rsidP="004B79DB">
      <w:pPr>
        <w:widowControl w:val="0"/>
        <w:spacing w:after="0" w:line="240" w:lineRule="auto"/>
        <w:ind w:firstLine="426"/>
        <w:jc w:val="both"/>
        <w:rPr>
          <w:rFonts w:ascii="Times New Roman" w:hAnsi="Times New Roman" w:cs="Times New Roman"/>
          <w:sz w:val="24"/>
          <w:szCs w:val="24"/>
        </w:rPr>
      </w:pPr>
      <w:r w:rsidRPr="004B79DB">
        <w:rPr>
          <w:rFonts w:ascii="Times New Roman" w:hAnsi="Times New Roman" w:cs="Times New Roman"/>
          <w:b/>
          <w:sz w:val="24"/>
          <w:szCs w:val="24"/>
        </w:rPr>
        <w:t xml:space="preserve">3.2. </w:t>
      </w:r>
      <w:r w:rsidR="0037418F" w:rsidRPr="004B79DB">
        <w:rPr>
          <w:rFonts w:ascii="Times New Roman" w:hAnsi="Times New Roman" w:cs="Times New Roman"/>
          <w:b/>
          <w:sz w:val="24"/>
          <w:szCs w:val="24"/>
        </w:rPr>
        <w:t>Извършване на оценка за съответствието на инвестиционните проекти на всяка сграда със същественото изискване по чл. 169, ал. 1, т. 6 от ЗУТ</w:t>
      </w:r>
    </w:p>
    <w:p w:rsidR="0037418F" w:rsidRPr="0037418F" w:rsidRDefault="0037418F" w:rsidP="004B79DB">
      <w:pPr>
        <w:spacing w:after="0" w:line="240" w:lineRule="auto"/>
        <w:ind w:firstLine="426"/>
        <w:jc w:val="both"/>
        <w:rPr>
          <w:rFonts w:ascii="Times New Roman" w:hAnsi="Times New Roman" w:cs="Times New Roman"/>
          <w:sz w:val="24"/>
          <w:szCs w:val="24"/>
        </w:rPr>
      </w:pPr>
      <w:r w:rsidRPr="004B79DB">
        <w:rPr>
          <w:rFonts w:ascii="Times New Roman" w:hAnsi="Times New Roman" w:cs="Times New Roman"/>
          <w:sz w:val="24"/>
          <w:szCs w:val="24"/>
        </w:rPr>
        <w:t>Дейността се извършва на основание чл. 142, ал</w:t>
      </w:r>
      <w:r w:rsidRPr="0037418F">
        <w:rPr>
          <w:rFonts w:ascii="Times New Roman" w:hAnsi="Times New Roman" w:cs="Times New Roman"/>
          <w:sz w:val="24"/>
          <w:szCs w:val="24"/>
        </w:rPr>
        <w:t>. 9 и 11 ЗУТ. Оценката за съответствие по чл. 169, ал. 1, т. 6 от ЗУТ се извършва по реда на Наредба № 7 от 2004 г. за енергийна ефективност, топлосъхранение и икономия на енергия в сгради, издадена на основание ЗУТ. Оценката за съответствие се оформя във вид на доклад.</w:t>
      </w:r>
    </w:p>
    <w:p w:rsidR="0037418F" w:rsidRPr="0037418F" w:rsidRDefault="0037418F" w:rsidP="004B79DB">
      <w:pPr>
        <w:spacing w:after="0" w:line="240" w:lineRule="auto"/>
        <w:ind w:firstLine="426"/>
        <w:jc w:val="both"/>
        <w:rPr>
          <w:rFonts w:ascii="Times New Roman" w:hAnsi="Times New Roman" w:cs="Times New Roman"/>
          <w:sz w:val="24"/>
          <w:szCs w:val="24"/>
        </w:rPr>
      </w:pPr>
      <w:r w:rsidRPr="0037418F">
        <w:rPr>
          <w:rFonts w:ascii="Times New Roman" w:hAnsi="Times New Roman" w:cs="Times New Roman"/>
          <w:sz w:val="24"/>
          <w:szCs w:val="24"/>
        </w:rPr>
        <w:t>Дейността включва оценка на разработената от проектантите на дадена сграда проектна част „Енергийна ефективност” за съответствие с изискванията на законодателството по енергийна ефективност.</w:t>
      </w:r>
    </w:p>
    <w:p w:rsidR="0037418F" w:rsidRPr="0037418F" w:rsidRDefault="0037418F" w:rsidP="004B79DB">
      <w:pPr>
        <w:spacing w:after="0" w:line="240" w:lineRule="auto"/>
        <w:ind w:firstLine="426"/>
        <w:jc w:val="both"/>
        <w:rPr>
          <w:rFonts w:ascii="Times New Roman" w:hAnsi="Times New Roman" w:cs="Times New Roman"/>
          <w:sz w:val="24"/>
          <w:szCs w:val="24"/>
        </w:rPr>
      </w:pPr>
      <w:r w:rsidRPr="0037418F">
        <w:rPr>
          <w:rFonts w:ascii="Times New Roman" w:hAnsi="Times New Roman" w:cs="Times New Roman"/>
          <w:sz w:val="24"/>
          <w:szCs w:val="24"/>
        </w:rPr>
        <w:t>Обхватът на Дейността включва систематичен преглед и проверка на проектните стойности на техническите показатели за разход на енергия на всяка сграда, в съответствие с приложимите изисквания на нормативните актове и технически спецификации. Оценката е задължителна част от техническата документация, необходима за издаване на разрешение за строеж на сграда въз основа на разработен технически или работен проект.</w:t>
      </w:r>
    </w:p>
    <w:p w:rsidR="007A3216" w:rsidRDefault="0037418F" w:rsidP="004B79DB">
      <w:pPr>
        <w:autoSpaceDE w:val="0"/>
        <w:autoSpaceDN w:val="0"/>
        <w:adjustRightInd w:val="0"/>
        <w:spacing w:after="0" w:line="240" w:lineRule="auto"/>
        <w:ind w:firstLine="426"/>
        <w:jc w:val="both"/>
        <w:rPr>
          <w:rFonts w:ascii="Times New Roman" w:hAnsi="Times New Roman" w:cs="Times New Roman"/>
          <w:sz w:val="24"/>
          <w:szCs w:val="24"/>
        </w:rPr>
      </w:pPr>
      <w:r w:rsidRPr="0037418F">
        <w:rPr>
          <w:rFonts w:ascii="Times New Roman" w:hAnsi="Times New Roman" w:cs="Times New Roman"/>
          <w:sz w:val="24"/>
          <w:szCs w:val="24"/>
        </w:rPr>
        <w:t>Оценката за съответствие по чл. 169, ал. 1, т. 6 ЗУТ на инвестиционните проекти на сградите се извършва от физически и юридически лица, които отговарят на изискванията на Закона за енергийната ефективност и са вписани в публичния регистър по чл. 44, ал. 1 от същия закон и съгласно разпоредбата на чл. 142, ал. 11 ЗУТ, в обхвата на обществената поръчка изпълнителят извършва и този вид оценка за всяка от сградите.</w:t>
      </w:r>
    </w:p>
    <w:p w:rsidR="0037418F" w:rsidRDefault="0037418F" w:rsidP="0037418F">
      <w:pPr>
        <w:tabs>
          <w:tab w:val="left" w:pos="0"/>
        </w:tabs>
        <w:autoSpaceDE w:val="0"/>
        <w:autoSpaceDN w:val="0"/>
        <w:adjustRightInd w:val="0"/>
        <w:spacing w:after="0" w:line="240" w:lineRule="auto"/>
        <w:jc w:val="both"/>
        <w:rPr>
          <w:rFonts w:ascii="Times New Roman" w:hAnsi="Times New Roman" w:cs="Times New Roman"/>
          <w:sz w:val="24"/>
          <w:szCs w:val="24"/>
        </w:rPr>
      </w:pPr>
    </w:p>
    <w:p w:rsidR="0037418F" w:rsidRPr="004B79DB" w:rsidRDefault="004B79DB" w:rsidP="004B79DB">
      <w:pPr>
        <w:autoSpaceDE w:val="0"/>
        <w:autoSpaceDN w:val="0"/>
        <w:adjustRightInd w:val="0"/>
        <w:spacing w:after="0" w:line="240" w:lineRule="auto"/>
        <w:ind w:firstLine="426"/>
        <w:rPr>
          <w:rFonts w:ascii="Times New Roman" w:hAnsi="Times New Roman" w:cs="Times New Roman"/>
          <w:b/>
          <w:sz w:val="24"/>
          <w:szCs w:val="24"/>
        </w:rPr>
      </w:pPr>
      <w:r w:rsidRPr="004B79DB">
        <w:rPr>
          <w:rFonts w:ascii="Times New Roman" w:hAnsi="Times New Roman" w:cs="Times New Roman"/>
          <w:b/>
          <w:sz w:val="24"/>
          <w:szCs w:val="24"/>
        </w:rPr>
        <w:t xml:space="preserve">4. </w:t>
      </w:r>
      <w:r w:rsidR="0037418F" w:rsidRPr="004B79DB">
        <w:rPr>
          <w:rFonts w:ascii="Times New Roman" w:hAnsi="Times New Roman" w:cs="Times New Roman"/>
          <w:b/>
          <w:sz w:val="24"/>
          <w:szCs w:val="24"/>
        </w:rPr>
        <w:t>Изисквания за качество</w:t>
      </w:r>
    </w:p>
    <w:p w:rsidR="0037418F" w:rsidRPr="0037418F" w:rsidRDefault="0037418F" w:rsidP="0037418F">
      <w:pPr>
        <w:spacing w:after="0" w:line="240" w:lineRule="auto"/>
        <w:ind w:firstLine="360"/>
        <w:jc w:val="both"/>
        <w:rPr>
          <w:rFonts w:ascii="Times New Roman" w:hAnsi="Times New Roman" w:cs="Times New Roman"/>
          <w:sz w:val="24"/>
          <w:szCs w:val="24"/>
        </w:rPr>
      </w:pPr>
      <w:r w:rsidRPr="0037418F">
        <w:rPr>
          <w:rFonts w:ascii="Times New Roman" w:hAnsi="Times New Roman" w:cs="Times New Roman"/>
          <w:sz w:val="24"/>
          <w:szCs w:val="24"/>
        </w:rPr>
        <w:t>Докладите от извършените оценки за съответствие на инвестиционните проекти на сградите по чл. 169, ал. 1, т. 6 от ЗУТ се изготвят по реда на Наредба № 7 от 2004 г. за енергийна ефективност, топлосъхранение и икономия на енергия в сгради, издадена на основание ЗУТ.</w:t>
      </w:r>
    </w:p>
    <w:p w:rsidR="0037418F" w:rsidRPr="0037418F" w:rsidRDefault="0037418F" w:rsidP="0037418F">
      <w:pPr>
        <w:spacing w:after="0" w:line="240" w:lineRule="auto"/>
        <w:ind w:firstLine="360"/>
        <w:jc w:val="both"/>
        <w:rPr>
          <w:rFonts w:ascii="Times New Roman" w:hAnsi="Times New Roman" w:cs="Times New Roman"/>
          <w:sz w:val="24"/>
          <w:szCs w:val="24"/>
        </w:rPr>
      </w:pPr>
      <w:r w:rsidRPr="0037418F">
        <w:rPr>
          <w:rFonts w:ascii="Times New Roman" w:hAnsi="Times New Roman" w:cs="Times New Roman"/>
          <w:sz w:val="24"/>
          <w:szCs w:val="24"/>
        </w:rPr>
        <w:t>Докладите са част от документацията, въз основа на която се издава разрешение за строеж на всяка от сградите. Този вид специфични доклади отразяват оценката на разработените технически проекти за сградите за съответствие с изискванията за енергийна ефективност.</w:t>
      </w:r>
    </w:p>
    <w:p w:rsidR="0037418F" w:rsidRPr="0037418F" w:rsidRDefault="0037418F" w:rsidP="0037418F">
      <w:pPr>
        <w:spacing w:after="0" w:line="240" w:lineRule="auto"/>
        <w:ind w:firstLine="360"/>
        <w:jc w:val="both"/>
        <w:rPr>
          <w:rFonts w:ascii="Times New Roman" w:hAnsi="Times New Roman" w:cs="Times New Roman"/>
          <w:sz w:val="24"/>
          <w:szCs w:val="24"/>
        </w:rPr>
      </w:pPr>
      <w:r w:rsidRPr="0037418F">
        <w:rPr>
          <w:rFonts w:ascii="Times New Roman" w:hAnsi="Times New Roman" w:cs="Times New Roman"/>
          <w:sz w:val="24"/>
          <w:szCs w:val="24"/>
        </w:rPr>
        <w:t>Съдържанието на докладите трябва да отразява и да доказва, че извършените проверки и систематичен преглед на проектните стойности на техническите показатели за енергийна ефективност показват съответствието им с приложимите изисквания на нормативните актове и технически спецификации, както и съответствие по отношение предписаните мерки за енергийна ефективност от извършеното обследване на всяка от сградите.</w:t>
      </w:r>
    </w:p>
    <w:p w:rsidR="0037418F" w:rsidRPr="0037418F" w:rsidRDefault="0037418F" w:rsidP="0037418F">
      <w:pPr>
        <w:spacing w:after="0" w:line="240" w:lineRule="auto"/>
        <w:jc w:val="both"/>
        <w:rPr>
          <w:rFonts w:ascii="Times New Roman" w:hAnsi="Times New Roman" w:cs="Times New Roman"/>
          <w:sz w:val="24"/>
          <w:szCs w:val="24"/>
        </w:rPr>
      </w:pPr>
    </w:p>
    <w:p w:rsidR="0037418F" w:rsidRPr="004B79DB" w:rsidRDefault="004B79DB" w:rsidP="004B79DB">
      <w:pPr>
        <w:spacing w:after="0" w:line="240" w:lineRule="auto"/>
        <w:ind w:firstLine="426"/>
        <w:jc w:val="both"/>
        <w:rPr>
          <w:rFonts w:ascii="Times New Roman" w:hAnsi="Times New Roman" w:cs="Times New Roman"/>
          <w:b/>
          <w:sz w:val="24"/>
          <w:szCs w:val="24"/>
        </w:rPr>
      </w:pPr>
      <w:r w:rsidRPr="004B79DB">
        <w:rPr>
          <w:rFonts w:ascii="Times New Roman" w:hAnsi="Times New Roman" w:cs="Times New Roman"/>
          <w:b/>
          <w:sz w:val="24"/>
          <w:szCs w:val="24"/>
        </w:rPr>
        <w:t xml:space="preserve">5. </w:t>
      </w:r>
      <w:r w:rsidR="0037418F" w:rsidRPr="004B79DB">
        <w:rPr>
          <w:rFonts w:ascii="Times New Roman" w:hAnsi="Times New Roman" w:cs="Times New Roman"/>
          <w:b/>
          <w:sz w:val="24"/>
          <w:szCs w:val="24"/>
        </w:rPr>
        <w:t>Изискване за представяне на крайния продукт</w:t>
      </w:r>
    </w:p>
    <w:p w:rsidR="0037418F" w:rsidRPr="0037418F" w:rsidRDefault="0037418F" w:rsidP="004B79DB">
      <w:pPr>
        <w:spacing w:after="0" w:line="240" w:lineRule="auto"/>
        <w:ind w:firstLine="426"/>
        <w:jc w:val="both"/>
        <w:rPr>
          <w:rFonts w:ascii="Times New Roman" w:hAnsi="Times New Roman" w:cs="Times New Roman"/>
          <w:sz w:val="24"/>
          <w:szCs w:val="24"/>
        </w:rPr>
      </w:pPr>
      <w:r w:rsidRPr="0037418F">
        <w:rPr>
          <w:rFonts w:ascii="Times New Roman" w:hAnsi="Times New Roman" w:cs="Times New Roman"/>
          <w:sz w:val="24"/>
          <w:szCs w:val="24"/>
        </w:rPr>
        <w:t>Изпълнителят предоставя на Възложителя Комплексен доклад от оценка за съответствието на инвестиционния проект на всяка сграда, за която Изпълнителят е извършил оценката, представен в 3 екземпляра (оригинали) на хартиен носител и 1 екземпляр на електронен носител.</w:t>
      </w:r>
    </w:p>
    <w:p w:rsidR="0037418F" w:rsidRPr="0037418F" w:rsidRDefault="0037418F" w:rsidP="004B79DB">
      <w:pPr>
        <w:spacing w:after="0" w:line="240" w:lineRule="auto"/>
        <w:ind w:firstLine="426"/>
        <w:jc w:val="both"/>
        <w:rPr>
          <w:rFonts w:ascii="Times New Roman" w:hAnsi="Times New Roman" w:cs="Times New Roman"/>
          <w:sz w:val="24"/>
          <w:szCs w:val="24"/>
        </w:rPr>
      </w:pPr>
      <w:r w:rsidRPr="0037418F">
        <w:rPr>
          <w:rFonts w:ascii="Times New Roman" w:hAnsi="Times New Roman" w:cs="Times New Roman"/>
          <w:sz w:val="24"/>
          <w:szCs w:val="24"/>
        </w:rPr>
        <w:t>Докладите от извършените оценки за съответствие на инвестиционните проекти на сградите по чл. 169, ал. 1, т. 6 от ЗУТ се предават в 3 оригинала на хартиен носител и 1 екземпляр на електронен носител.</w:t>
      </w:r>
    </w:p>
    <w:p w:rsidR="0037418F" w:rsidRPr="0037418F" w:rsidRDefault="0037418F" w:rsidP="0037418F">
      <w:pPr>
        <w:pStyle w:val="a5"/>
        <w:tabs>
          <w:tab w:val="left" w:pos="0"/>
        </w:tabs>
        <w:autoSpaceDE w:val="0"/>
        <w:autoSpaceDN w:val="0"/>
        <w:adjustRightInd w:val="0"/>
        <w:spacing w:after="0" w:line="240" w:lineRule="auto"/>
        <w:ind w:firstLine="0"/>
        <w:rPr>
          <w:szCs w:val="24"/>
        </w:rPr>
      </w:pPr>
    </w:p>
    <w:sectPr w:rsidR="0037418F" w:rsidRPr="0037418F" w:rsidSect="004B79DB">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D9D"/>
    <w:multiLevelType w:val="hybridMultilevel"/>
    <w:tmpl w:val="E9F046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A4046E7"/>
    <w:multiLevelType w:val="hybridMultilevel"/>
    <w:tmpl w:val="AFA84C26"/>
    <w:lvl w:ilvl="0" w:tplc="4C34EBD6">
      <w:numFmt w:val="bullet"/>
      <w:lvlText w:val="-"/>
      <w:lvlJc w:val="left"/>
      <w:pPr>
        <w:ind w:left="1854" w:hanging="360"/>
      </w:pPr>
      <w:rPr>
        <w:rFonts w:ascii="Times New Roman" w:eastAsia="Times New Roman" w:hAnsi="Times New Roman" w:cs="Times New Roman"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
    <w:nsid w:val="4E804156"/>
    <w:multiLevelType w:val="hybridMultilevel"/>
    <w:tmpl w:val="228A58AE"/>
    <w:lvl w:ilvl="0" w:tplc="7C787A2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E24582A"/>
    <w:multiLevelType w:val="hybridMultilevel"/>
    <w:tmpl w:val="33D4DE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63FE51F8"/>
    <w:multiLevelType w:val="hybridMultilevel"/>
    <w:tmpl w:val="A368354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B9C6EC4"/>
    <w:multiLevelType w:val="hybridMultilevel"/>
    <w:tmpl w:val="60C25650"/>
    <w:lvl w:ilvl="0" w:tplc="9CD044E4">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31"/>
    <w:rsid w:val="00094C25"/>
    <w:rsid w:val="00152A62"/>
    <w:rsid w:val="0037418F"/>
    <w:rsid w:val="004B79DB"/>
    <w:rsid w:val="00624665"/>
    <w:rsid w:val="007922BF"/>
    <w:rsid w:val="007A3216"/>
    <w:rsid w:val="007C6CD7"/>
    <w:rsid w:val="00D11073"/>
    <w:rsid w:val="00D94FD2"/>
    <w:rsid w:val="00F651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FD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94FD2"/>
    <w:rPr>
      <w:rFonts w:ascii="Tahoma" w:hAnsi="Tahoma" w:cs="Tahoma"/>
      <w:sz w:val="16"/>
      <w:szCs w:val="16"/>
    </w:rPr>
  </w:style>
  <w:style w:type="paragraph" w:styleId="a5">
    <w:name w:val="List Paragraph"/>
    <w:basedOn w:val="a"/>
    <w:link w:val="a6"/>
    <w:uiPriority w:val="34"/>
    <w:qFormat/>
    <w:rsid w:val="0037418F"/>
    <w:pPr>
      <w:spacing w:after="120"/>
      <w:ind w:left="720" w:firstLine="709"/>
      <w:contextualSpacing/>
      <w:jc w:val="both"/>
    </w:pPr>
    <w:rPr>
      <w:rFonts w:ascii="Times New Roman" w:eastAsia="Calibri" w:hAnsi="Times New Roman" w:cs="Times New Roman"/>
      <w:sz w:val="24"/>
    </w:rPr>
  </w:style>
  <w:style w:type="character" w:customStyle="1" w:styleId="a6">
    <w:name w:val="Списък на абзаци Знак"/>
    <w:link w:val="a5"/>
    <w:uiPriority w:val="34"/>
    <w:locked/>
    <w:rsid w:val="0037418F"/>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FD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94FD2"/>
    <w:rPr>
      <w:rFonts w:ascii="Tahoma" w:hAnsi="Tahoma" w:cs="Tahoma"/>
      <w:sz w:val="16"/>
      <w:szCs w:val="16"/>
    </w:rPr>
  </w:style>
  <w:style w:type="paragraph" w:styleId="a5">
    <w:name w:val="List Paragraph"/>
    <w:basedOn w:val="a"/>
    <w:link w:val="a6"/>
    <w:uiPriority w:val="34"/>
    <w:qFormat/>
    <w:rsid w:val="0037418F"/>
    <w:pPr>
      <w:spacing w:after="120"/>
      <w:ind w:left="720" w:firstLine="709"/>
      <w:contextualSpacing/>
      <w:jc w:val="both"/>
    </w:pPr>
    <w:rPr>
      <w:rFonts w:ascii="Times New Roman" w:eastAsia="Calibri" w:hAnsi="Times New Roman" w:cs="Times New Roman"/>
      <w:sz w:val="24"/>
    </w:rPr>
  </w:style>
  <w:style w:type="character" w:customStyle="1" w:styleId="a6">
    <w:name w:val="Списък на абзаци Знак"/>
    <w:link w:val="a5"/>
    <w:uiPriority w:val="34"/>
    <w:locked/>
    <w:rsid w:val="0037418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9564-BCC1-4D53-915B-E58D63B4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2017-08-16T05:49:00Z</dcterms:created>
  <dcterms:modified xsi:type="dcterms:W3CDTF">2017-08-17T12:05:00Z</dcterms:modified>
</cp:coreProperties>
</file>